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E5658B" w:rsidRPr="00CD4AAC" w:rsidRDefault="00E820A5" w:rsidP="007710B8">
      <w:pPr>
        <w:spacing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Oman’s banking sector</w:t>
      </w:r>
    </w:p>
    <w:p w:rsidR="00455748" w:rsidRPr="00CD4AAC" w:rsidRDefault="00455748"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7710B8">
      <w:pPr>
        <w:spacing w:after="0" w:line="36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7710B8">
      <w:pPr>
        <w:spacing w:line="36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Default="00976943" w:rsidP="007710B8">
      <w:pPr>
        <w:spacing w:line="360" w:lineRule="auto"/>
        <w:jc w:val="center"/>
        <w:rPr>
          <w:rFonts w:ascii="Times New Roman" w:hAnsi="Times New Roman" w:cs="Times New Roman"/>
          <w:b/>
          <w:sz w:val="24"/>
          <w:szCs w:val="24"/>
        </w:rPr>
      </w:pPr>
    </w:p>
    <w:p w:rsidR="00613BED" w:rsidRDefault="00613BED" w:rsidP="007710B8">
      <w:pPr>
        <w:spacing w:line="360" w:lineRule="auto"/>
        <w:jc w:val="center"/>
        <w:rPr>
          <w:rFonts w:ascii="Times New Roman" w:hAnsi="Times New Roman" w:cs="Times New Roman"/>
          <w:b/>
          <w:sz w:val="24"/>
          <w:szCs w:val="24"/>
        </w:rPr>
      </w:pPr>
    </w:p>
    <w:p w:rsidR="00613BED" w:rsidRDefault="00613BED" w:rsidP="007710B8">
      <w:pPr>
        <w:spacing w:line="360" w:lineRule="auto"/>
        <w:jc w:val="center"/>
        <w:rPr>
          <w:rFonts w:ascii="Times New Roman" w:hAnsi="Times New Roman" w:cs="Times New Roman"/>
          <w:b/>
          <w:sz w:val="24"/>
          <w:szCs w:val="24"/>
        </w:rPr>
      </w:pPr>
    </w:p>
    <w:p w:rsidR="00613BED" w:rsidRPr="00CD4AAC" w:rsidRDefault="00613BED" w:rsidP="007710B8">
      <w:pPr>
        <w:spacing w:line="360" w:lineRule="auto"/>
        <w:jc w:val="center"/>
        <w:rPr>
          <w:rFonts w:ascii="Times New Roman" w:hAnsi="Times New Roman" w:cs="Times New Roman"/>
          <w:b/>
          <w:sz w:val="24"/>
          <w:szCs w:val="24"/>
        </w:rPr>
      </w:pPr>
    </w:p>
    <w:p w:rsidR="00BF00DD" w:rsidRPr="00CD4AAC" w:rsidRDefault="00BF00DD" w:rsidP="007710B8">
      <w:pPr>
        <w:spacing w:line="360" w:lineRule="auto"/>
        <w:rPr>
          <w:rFonts w:ascii="Times New Roman" w:hAnsi="Times New Roman" w:cs="Times New Roman"/>
          <w:b/>
          <w:sz w:val="24"/>
          <w:szCs w:val="24"/>
        </w:rPr>
      </w:pPr>
    </w:p>
    <w:p w:rsidR="00BF00DD" w:rsidRPr="00CD4AAC" w:rsidRDefault="00BF00DD" w:rsidP="007710B8">
      <w:pPr>
        <w:spacing w:line="360" w:lineRule="auto"/>
        <w:rPr>
          <w:rFonts w:ascii="Times New Roman" w:hAnsi="Times New Roman" w:cs="Times New Roman"/>
          <w:b/>
          <w:sz w:val="24"/>
          <w:szCs w:val="24"/>
        </w:rPr>
      </w:pPr>
    </w:p>
    <w:p w:rsidR="00DF2022" w:rsidRDefault="00DF2022"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920133" w:rsidRDefault="00920133" w:rsidP="0092013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920133" w:rsidRPr="00920133" w:rsidRDefault="00920133" w:rsidP="00920133">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Oman’s banking sector has maintained a steady growth at a steady and reasonable rate. This success </w:t>
      </w:r>
      <w:r w:rsidRPr="003F15D0">
        <w:rPr>
          <w:rFonts w:ascii="Times New Roman" w:hAnsi="Times New Roman" w:cs="Times New Roman"/>
          <w:noProof/>
          <w:sz w:val="24"/>
          <w:szCs w:val="24"/>
        </w:rPr>
        <w:t>have</w:t>
      </w:r>
      <w:r>
        <w:rPr>
          <w:rFonts w:ascii="Times New Roman" w:hAnsi="Times New Roman" w:cs="Times New Roman"/>
          <w:sz w:val="24"/>
          <w:szCs w:val="24"/>
        </w:rPr>
        <w:t xml:space="preserve"> been as a result of good organization by the sector. The sector has come forward in eth recent past to provide solutions to key economic needs such as credit needs for both medium and small enterprises, diversification and innovation in service delivery. </w:t>
      </w:r>
      <w:r w:rsidR="00C871B7">
        <w:rPr>
          <w:rFonts w:ascii="Times New Roman" w:hAnsi="Times New Roman" w:cs="Times New Roman"/>
          <w:sz w:val="24"/>
          <w:szCs w:val="24"/>
        </w:rPr>
        <w:t>The</w:t>
      </w:r>
      <w:r>
        <w:rPr>
          <w:rFonts w:ascii="Times New Roman" w:hAnsi="Times New Roman" w:cs="Times New Roman"/>
          <w:sz w:val="24"/>
          <w:szCs w:val="24"/>
        </w:rPr>
        <w:t xml:space="preserve"> sector has also worked on regulatory amendments which is important for growth.</w:t>
      </w:r>
    </w:p>
    <w:p w:rsidR="00E820A5" w:rsidRDefault="00E820A5" w:rsidP="007710B8">
      <w:pPr>
        <w:spacing w:line="360" w:lineRule="auto"/>
        <w:rPr>
          <w:rFonts w:ascii="Times New Roman" w:hAnsi="Times New Roman" w:cs="Times New Roman"/>
          <w:b/>
          <w:sz w:val="24"/>
          <w:szCs w:val="24"/>
        </w:rPr>
      </w:pPr>
      <w:r>
        <w:rPr>
          <w:rFonts w:ascii="Times New Roman" w:hAnsi="Times New Roman" w:cs="Times New Roman"/>
          <w:b/>
          <w:sz w:val="24"/>
          <w:szCs w:val="24"/>
        </w:rPr>
        <w:t>The major changes the bank have to do accommodate the mergers</w:t>
      </w:r>
      <w:r w:rsidR="00D7514E">
        <w:rPr>
          <w:rFonts w:ascii="Times New Roman" w:hAnsi="Times New Roman" w:cs="Times New Roman"/>
          <w:b/>
          <w:sz w:val="24"/>
          <w:szCs w:val="24"/>
        </w:rPr>
        <w:t xml:space="preserve"> </w:t>
      </w:r>
      <w:r>
        <w:rPr>
          <w:rFonts w:ascii="Times New Roman" w:hAnsi="Times New Roman" w:cs="Times New Roman"/>
          <w:b/>
          <w:sz w:val="24"/>
          <w:szCs w:val="24"/>
        </w:rPr>
        <w:t>taking place</w:t>
      </w:r>
    </w:p>
    <w:p w:rsidR="009673E2" w:rsidRDefault="009673E2" w:rsidP="009673E2">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Reasons for mergers taking place in the banking sector</w:t>
      </w:r>
    </w:p>
    <w:p w:rsidR="009673E2" w:rsidRDefault="009673E2" w:rsidP="009673E2">
      <w:pPr>
        <w:pStyle w:val="ListParagraph"/>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To fill business gaps in the sector</w:t>
      </w:r>
    </w:p>
    <w:p w:rsidR="009673E2" w:rsidRDefault="009673E2" w:rsidP="009673E2">
      <w:pPr>
        <w:pStyle w:val="ListParagraph"/>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 xml:space="preserve">To enhance compliance and risk consistency </w:t>
      </w:r>
    </w:p>
    <w:p w:rsidR="009673E2" w:rsidRDefault="009673E2" w:rsidP="009673E2">
      <w:pPr>
        <w:pStyle w:val="ListParagraph"/>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 xml:space="preserve">Merging is one way of ensuring that business gaps are filled. </w:t>
      </w:r>
    </w:p>
    <w:p w:rsidR="009673E2" w:rsidRDefault="009673E2" w:rsidP="009673E2">
      <w:pPr>
        <w:pStyle w:val="ListParagraph"/>
        <w:numPr>
          <w:ilvl w:val="0"/>
          <w:numId w:val="26"/>
        </w:numPr>
        <w:spacing w:line="360" w:lineRule="auto"/>
        <w:rPr>
          <w:rFonts w:ascii="Times New Roman" w:hAnsi="Times New Roman" w:cs="Times New Roman"/>
          <w:sz w:val="24"/>
          <w:szCs w:val="24"/>
        </w:rPr>
      </w:pPr>
      <w:r w:rsidRPr="009673E2">
        <w:rPr>
          <w:rFonts w:ascii="Times New Roman" w:hAnsi="Times New Roman" w:cs="Times New Roman"/>
          <w:sz w:val="24"/>
          <w:szCs w:val="24"/>
        </w:rPr>
        <w:t>It is one way of ensuring efficiency in service delivery</w:t>
      </w:r>
    </w:p>
    <w:p w:rsidR="009673E2" w:rsidRPr="009673E2" w:rsidRDefault="009673E2" w:rsidP="009673E2">
      <w:pPr>
        <w:pStyle w:val="ListParagraph"/>
        <w:numPr>
          <w:ilvl w:val="0"/>
          <w:numId w:val="26"/>
        </w:numPr>
        <w:spacing w:line="360" w:lineRule="auto"/>
        <w:rPr>
          <w:rFonts w:ascii="Times New Roman" w:hAnsi="Times New Roman" w:cs="Times New Roman"/>
          <w:sz w:val="24"/>
          <w:szCs w:val="24"/>
        </w:rPr>
      </w:pPr>
      <w:r w:rsidRPr="009673E2">
        <w:rPr>
          <w:rFonts w:ascii="Times New Roman" w:hAnsi="Times New Roman" w:cs="Times New Roman"/>
          <w:sz w:val="24"/>
          <w:szCs w:val="24"/>
        </w:rPr>
        <w:t>There are many changes that occur or changes that the bank have to accommodate the mergers taking place.</w:t>
      </w:r>
    </w:p>
    <w:p w:rsidR="00D7514E" w:rsidRDefault="00D7514E"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Combination of the management</w:t>
      </w:r>
    </w:p>
    <w:p w:rsidR="00DF687B" w:rsidRDefault="00D7514E"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mergers </w:t>
      </w:r>
      <w:r w:rsidRPr="00C871B7">
        <w:rPr>
          <w:rFonts w:ascii="Times New Roman" w:hAnsi="Times New Roman" w:cs="Times New Roman"/>
          <w:noProof/>
          <w:sz w:val="24"/>
          <w:szCs w:val="24"/>
        </w:rPr>
        <w:t>occurs</w:t>
      </w:r>
      <w:r>
        <w:rPr>
          <w:rFonts w:ascii="Times New Roman" w:hAnsi="Times New Roman" w:cs="Times New Roman"/>
          <w:sz w:val="24"/>
          <w:szCs w:val="24"/>
        </w:rPr>
        <w:t xml:space="preserve"> when two companies come together which mean even their administration has to come together to make one big top management. This is an advantage at some point where many people or minds are put together to achieve a goal or the success of the organization. Another positive thing is that both companies that come together bring in ideas as well the people they are attached which </w:t>
      </w:r>
      <w:r w:rsidRPr="00C871B7">
        <w:rPr>
          <w:rFonts w:ascii="Times New Roman" w:hAnsi="Times New Roman" w:cs="Times New Roman"/>
          <w:noProof/>
          <w:sz w:val="24"/>
          <w:szCs w:val="24"/>
        </w:rPr>
        <w:t>improves</w:t>
      </w:r>
      <w:r>
        <w:rPr>
          <w:rFonts w:ascii="Times New Roman" w:hAnsi="Times New Roman" w:cs="Times New Roman"/>
          <w:sz w:val="24"/>
          <w:szCs w:val="24"/>
        </w:rPr>
        <w:t xml:space="preserve"> the market of the company. </w:t>
      </w:r>
      <w:r w:rsidR="003B7D56">
        <w:rPr>
          <w:rFonts w:ascii="Times New Roman" w:hAnsi="Times New Roman" w:cs="Times New Roman"/>
          <w:sz w:val="24"/>
          <w:szCs w:val="24"/>
        </w:rPr>
        <w:t xml:space="preserve">On the other </w:t>
      </w:r>
      <w:r w:rsidR="003B7D56" w:rsidRPr="00C871B7">
        <w:rPr>
          <w:rFonts w:ascii="Times New Roman" w:hAnsi="Times New Roman" w:cs="Times New Roman"/>
          <w:noProof/>
          <w:sz w:val="24"/>
          <w:szCs w:val="24"/>
        </w:rPr>
        <w:t>hand</w:t>
      </w:r>
      <w:r w:rsidR="003B7D56">
        <w:rPr>
          <w:rFonts w:ascii="Times New Roman" w:hAnsi="Times New Roman" w:cs="Times New Roman"/>
          <w:sz w:val="24"/>
          <w:szCs w:val="24"/>
        </w:rPr>
        <w:t xml:space="preserve"> there are negatives that are associated with the coming together of companies </w:t>
      </w:r>
      <w:r w:rsidR="003B7D56" w:rsidRPr="00C871B7">
        <w:rPr>
          <w:rFonts w:ascii="Times New Roman" w:hAnsi="Times New Roman" w:cs="Times New Roman"/>
          <w:noProof/>
          <w:sz w:val="24"/>
          <w:szCs w:val="24"/>
        </w:rPr>
        <w:t>where by</w:t>
      </w:r>
      <w:r w:rsidR="003B7D56">
        <w:rPr>
          <w:rFonts w:ascii="Times New Roman" w:hAnsi="Times New Roman" w:cs="Times New Roman"/>
          <w:sz w:val="24"/>
          <w:szCs w:val="24"/>
        </w:rPr>
        <w:t xml:space="preserve"> to retain the desire to achieve the common goal may be hard. Another thing </w:t>
      </w:r>
      <w:r w:rsidR="001E7203">
        <w:rPr>
          <w:rFonts w:ascii="Times New Roman" w:hAnsi="Times New Roman" w:cs="Times New Roman"/>
          <w:sz w:val="24"/>
          <w:szCs w:val="24"/>
        </w:rPr>
        <w:t>it’s</w:t>
      </w:r>
      <w:r w:rsidR="003B7D56">
        <w:rPr>
          <w:rFonts w:ascii="Times New Roman" w:hAnsi="Times New Roman" w:cs="Times New Roman"/>
          <w:sz w:val="24"/>
          <w:szCs w:val="24"/>
        </w:rPr>
        <w:t xml:space="preserve"> hard to govern a big group of people </w:t>
      </w:r>
      <w:r w:rsidR="003B7D56" w:rsidRPr="00C871B7">
        <w:rPr>
          <w:rFonts w:ascii="Times New Roman" w:hAnsi="Times New Roman" w:cs="Times New Roman"/>
          <w:noProof/>
          <w:sz w:val="24"/>
          <w:szCs w:val="24"/>
        </w:rPr>
        <w:t>where by</w:t>
      </w:r>
      <w:r w:rsidR="003B7D56">
        <w:rPr>
          <w:rFonts w:ascii="Times New Roman" w:hAnsi="Times New Roman" w:cs="Times New Roman"/>
          <w:sz w:val="24"/>
          <w:szCs w:val="24"/>
        </w:rPr>
        <w:t xml:space="preserve"> some feel like they should be in charge of the company as they too own it or a part of the company</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BOL</w:t>
      </w:r>
      <w:r w:rsidR="00B64234">
        <w:rPr>
          <w:rFonts w:ascii="Times New Roman" w:hAnsi="Times New Roman" w:cs="Times New Roman" w:hint="eastAsia"/>
          <w:iCs/>
          <w:sz w:val="24"/>
          <w:szCs w:val="24"/>
        </w:rPr>
        <w:t xml:space="preserve">OGNA, &amp; PRASAD, </w:t>
      </w:r>
      <w:r w:rsidR="00B64234" w:rsidRPr="005066BB">
        <w:rPr>
          <w:rFonts w:ascii="Times New Roman" w:hAnsi="Times New Roman" w:cs="Times New Roman" w:hint="eastAsia"/>
          <w:iCs/>
          <w:sz w:val="24"/>
          <w:szCs w:val="24"/>
        </w:rPr>
        <w:t>2016</w:t>
      </w:r>
      <w:r w:rsidR="00B64234">
        <w:rPr>
          <w:rFonts w:ascii="Times New Roman" w:hAnsi="Times New Roman" w:cs="Times New Roman" w:hint="eastAsia"/>
          <w:iCs/>
          <w:sz w:val="24"/>
          <w:szCs w:val="24"/>
        </w:rPr>
        <w:t xml:space="preserve"> p. 15</w:t>
      </w:r>
      <w:r w:rsidR="00B64234">
        <w:rPr>
          <w:rFonts w:ascii="Times New Roman" w:hAnsi="Times New Roman" w:cs="Times New Roman"/>
          <w:sz w:val="24"/>
          <w:szCs w:val="24"/>
        </w:rPr>
        <w:t>)</w:t>
      </w:r>
      <w:r w:rsidR="003B7D56">
        <w:rPr>
          <w:rFonts w:ascii="Times New Roman" w:hAnsi="Times New Roman" w:cs="Times New Roman"/>
          <w:sz w:val="24"/>
          <w:szCs w:val="24"/>
        </w:rPr>
        <w:t>.</w:t>
      </w:r>
    </w:p>
    <w:p w:rsidR="00DF687B" w:rsidRDefault="001E7203"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Vision and mission development</w:t>
      </w:r>
    </w:p>
    <w:p w:rsidR="00DF687B" w:rsidRDefault="001E7203"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a merger occurs the vision and mission is likely to develop. New ideas are likely to come in as well as a more clear and realistic vision and mission as well. On the other </w:t>
      </w:r>
      <w:r w:rsidRPr="00C871B7">
        <w:rPr>
          <w:rFonts w:ascii="Times New Roman" w:hAnsi="Times New Roman" w:cs="Times New Roman"/>
          <w:noProof/>
          <w:sz w:val="24"/>
          <w:szCs w:val="24"/>
        </w:rPr>
        <w:t>hand</w:t>
      </w:r>
      <w:r>
        <w:rPr>
          <w:rFonts w:ascii="Times New Roman" w:hAnsi="Times New Roman" w:cs="Times New Roman"/>
          <w:sz w:val="24"/>
          <w:szCs w:val="24"/>
        </w:rPr>
        <w:t xml:space="preserve"> there </w:t>
      </w:r>
      <w:r>
        <w:rPr>
          <w:rFonts w:ascii="Times New Roman" w:hAnsi="Times New Roman" w:cs="Times New Roman"/>
          <w:sz w:val="24"/>
          <w:szCs w:val="24"/>
        </w:rPr>
        <w:lastRenderedPageBreak/>
        <w:t>are cases where a merger occurs but the companies involved doesn’t have a clear vision of what they want to undertake leading to them having problems in the company. The top in the rank may start having fear of losing their position</w:t>
      </w:r>
      <w:r w:rsidR="00BD1C3F">
        <w:rPr>
          <w:rFonts w:ascii="Times New Roman" w:hAnsi="Times New Roman" w:cs="Times New Roman"/>
          <w:sz w:val="24"/>
          <w:szCs w:val="24"/>
        </w:rPr>
        <w:t>, the name of the new company</w:t>
      </w:r>
      <w:r>
        <w:rPr>
          <w:rFonts w:ascii="Times New Roman" w:hAnsi="Times New Roman" w:cs="Times New Roman"/>
          <w:sz w:val="24"/>
          <w:szCs w:val="24"/>
        </w:rPr>
        <w:t xml:space="preserve"> instead of concentrating on the wellbeing of the company</w:t>
      </w:r>
      <w:r w:rsidR="00BD1C3F">
        <w:rPr>
          <w:rFonts w:ascii="Times New Roman" w:hAnsi="Times New Roman" w:cs="Times New Roman"/>
          <w:sz w:val="24"/>
          <w:szCs w:val="24"/>
        </w:rPr>
        <w:t xml:space="preserve">. Staffs as well may start fearing </w:t>
      </w:r>
      <w:r w:rsidR="00BD1C3F" w:rsidRPr="00C871B7">
        <w:rPr>
          <w:rFonts w:ascii="Times New Roman" w:hAnsi="Times New Roman" w:cs="Times New Roman"/>
          <w:noProof/>
          <w:sz w:val="24"/>
          <w:szCs w:val="24"/>
        </w:rPr>
        <w:t>losing</w:t>
      </w:r>
      <w:r w:rsidR="00BD1C3F">
        <w:rPr>
          <w:rFonts w:ascii="Times New Roman" w:hAnsi="Times New Roman" w:cs="Times New Roman"/>
          <w:sz w:val="24"/>
          <w:szCs w:val="24"/>
        </w:rPr>
        <w:t xml:space="preserve"> their position in the rank.</w:t>
      </w:r>
    </w:p>
    <w:p w:rsidR="00BD1C3F" w:rsidRDefault="00BD1C3F"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Reexamining and not the total organizational goal</w:t>
      </w:r>
    </w:p>
    <w:p w:rsidR="002025F4" w:rsidRDefault="002025F4" w:rsidP="007710B8">
      <w:pPr>
        <w:spacing w:line="36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Another major problem that is likely to occur is where </w:t>
      </w:r>
      <w:r w:rsidR="009673E2">
        <w:rPr>
          <w:rFonts w:ascii="Times New Roman" w:hAnsi="Times New Roman" w:cs="Times New Roman"/>
          <w:sz w:val="24"/>
          <w:szCs w:val="24"/>
        </w:rPr>
        <w:t>individual interests surpass the organizational goals</w:t>
      </w:r>
      <w:r>
        <w:rPr>
          <w:rFonts w:ascii="Times New Roman" w:hAnsi="Times New Roman" w:cs="Times New Roman"/>
          <w:sz w:val="24"/>
          <w:szCs w:val="24"/>
        </w:rPr>
        <w:t xml:space="preserve">. When this scenario occurs the merged entity is likely to result to disaster as the main reason for merging was to achieve the organizational goals. Therefore before companies merge they should be ready to put aside their individual goals for the sake of the new merged entity formed goals. The organization goals should </w:t>
      </w:r>
      <w:r w:rsidR="009673E2">
        <w:rPr>
          <w:rFonts w:ascii="Times New Roman" w:hAnsi="Times New Roman" w:cs="Times New Roman"/>
          <w:sz w:val="24"/>
          <w:szCs w:val="24"/>
        </w:rPr>
        <w:t>well integrated in order to</w:t>
      </w:r>
      <w:r>
        <w:rPr>
          <w:rFonts w:ascii="Times New Roman" w:hAnsi="Times New Roman" w:cs="Times New Roman"/>
          <w:sz w:val="24"/>
          <w:szCs w:val="24"/>
        </w:rPr>
        <w:t xml:space="preserve"> focus </w:t>
      </w:r>
      <w:r w:rsidR="009673E2">
        <w:rPr>
          <w:rFonts w:ascii="Times New Roman" w:hAnsi="Times New Roman" w:cs="Times New Roman"/>
          <w:sz w:val="24"/>
          <w:szCs w:val="24"/>
        </w:rPr>
        <w:t>on the</w:t>
      </w:r>
      <w:r>
        <w:rPr>
          <w:rFonts w:ascii="Times New Roman" w:hAnsi="Times New Roman" w:cs="Times New Roman"/>
          <w:sz w:val="24"/>
          <w:szCs w:val="24"/>
        </w:rPr>
        <w:t xml:space="preserve"> individual companies that have come together</w:t>
      </w:r>
      <w:r w:rsidR="00507095">
        <w:rPr>
          <w:rFonts w:ascii="Times New Roman" w:hAnsi="Times New Roman" w:cs="Times New Roman"/>
          <w:sz w:val="24"/>
          <w:szCs w:val="24"/>
        </w:rPr>
        <w:t xml:space="preserve"> (</w:t>
      </w:r>
      <w:r w:rsidR="00507095">
        <w:rPr>
          <w:rFonts w:ascii="Times New Roman" w:hAnsi="Times New Roman" w:cs="Times New Roman" w:hint="eastAsia"/>
          <w:sz w:val="24"/>
          <w:szCs w:val="24"/>
        </w:rPr>
        <w:t>OXFORD BUSINESS GROUP., 20</w:t>
      </w:r>
      <w:r w:rsidR="00507095">
        <w:rPr>
          <w:rFonts w:ascii="Times New Roman" w:hAnsi="Times New Roman" w:cs="Times New Roman"/>
          <w:sz w:val="24"/>
          <w:szCs w:val="24"/>
        </w:rPr>
        <w:t>16</w:t>
      </w:r>
      <w:r w:rsidR="00507095">
        <w:rPr>
          <w:rFonts w:ascii="Times New Roman" w:hAnsi="Times New Roman" w:cs="Times New Roman" w:hint="eastAsia"/>
          <w:sz w:val="24"/>
          <w:szCs w:val="24"/>
        </w:rPr>
        <w:t xml:space="preserve">, p. </w:t>
      </w:r>
      <w:r w:rsidR="00507095">
        <w:rPr>
          <w:rFonts w:ascii="Times New Roman" w:hAnsi="Times New Roman" w:cs="Times New Roman"/>
          <w:sz w:val="24"/>
          <w:szCs w:val="24"/>
        </w:rPr>
        <w:t>20)</w:t>
      </w:r>
      <w:r>
        <w:rPr>
          <w:rFonts w:ascii="Times New Roman" w:hAnsi="Times New Roman" w:cs="Times New Roman"/>
          <w:sz w:val="24"/>
          <w:szCs w:val="24"/>
        </w:rPr>
        <w:t>.</w:t>
      </w:r>
    </w:p>
    <w:p w:rsidR="00DB41C5" w:rsidRDefault="00DB41C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Fitting in of  new employees</w:t>
      </w:r>
    </w:p>
    <w:p w:rsidR="00D7514E" w:rsidRDefault="00DB41C5" w:rsidP="007710B8">
      <w:pPr>
        <w:spacing w:line="360" w:lineRule="auto"/>
        <w:ind w:left="360" w:firstLine="360"/>
        <w:rPr>
          <w:rFonts w:ascii="Times New Roman" w:hAnsi="Times New Roman" w:cs="Times New Roman"/>
          <w:sz w:val="24"/>
          <w:szCs w:val="24"/>
        </w:rPr>
      </w:pPr>
      <w:r>
        <w:rPr>
          <w:rFonts w:ascii="Times New Roman" w:hAnsi="Times New Roman" w:cs="Times New Roman"/>
          <w:sz w:val="24"/>
          <w:szCs w:val="24"/>
        </w:rPr>
        <w:t>Once the merging occur there has to be changes in the career path of the employees. This means that the focus of the employees is likely to change from achieving the organizational goal to individual goals. Other issues may also arise among the employees like conflict or problems trying to cope with their new colleagues as well as the new system.</w:t>
      </w:r>
      <w:r w:rsidR="00FF1A8A">
        <w:rPr>
          <w:rFonts w:ascii="Times New Roman" w:hAnsi="Times New Roman" w:cs="Times New Roman"/>
          <w:sz w:val="24"/>
          <w:szCs w:val="24"/>
        </w:rPr>
        <w:t xml:space="preserve"> On the other hand the new fit employees are likely to have challenges adjusting to the new environment</w:t>
      </w:r>
      <w:r w:rsidR="00A3793E">
        <w:rPr>
          <w:rFonts w:ascii="Times New Roman" w:hAnsi="Times New Roman" w:cs="Times New Roman"/>
          <w:sz w:val="24"/>
          <w:szCs w:val="24"/>
        </w:rPr>
        <w:t xml:space="preserve"> or fit in.</w:t>
      </w:r>
      <w:r w:rsidR="00FF1A8A" w:rsidRPr="00FF1A8A">
        <w:t xml:space="preserve"> </w:t>
      </w:r>
      <w:r w:rsidR="00FF1A8A" w:rsidRPr="00FF1A8A">
        <w:rPr>
          <w:rFonts w:ascii="Times New Roman" w:hAnsi="Times New Roman" w:cs="Times New Roman"/>
          <w:sz w:val="24"/>
          <w:szCs w:val="24"/>
        </w:rPr>
        <w:t>This may lead to poor performance of the emplo</w:t>
      </w:r>
      <w:r w:rsidR="00C50D54">
        <w:rPr>
          <w:rFonts w:ascii="Times New Roman" w:hAnsi="Times New Roman" w:cs="Times New Roman"/>
          <w:sz w:val="24"/>
          <w:szCs w:val="24"/>
        </w:rPr>
        <w:t xml:space="preserve">yees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p.3</w:t>
      </w:r>
      <w:r w:rsidR="00C50D54" w:rsidRPr="00B64234">
        <w:rPr>
          <w:rFonts w:ascii="Times New Roman" w:hAnsi="Times New Roman" w:cs="Times New Roman"/>
          <w:sz w:val="24"/>
          <w:szCs w:val="24"/>
        </w:rPr>
        <w:t>).</w:t>
      </w:r>
    </w:p>
    <w:p w:rsidR="00FF1A8A" w:rsidRDefault="00A3793E"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Cultural integration</w:t>
      </w:r>
    </w:p>
    <w:p w:rsidR="00FF1A8A" w:rsidRPr="00C446FA" w:rsidRDefault="007169F8" w:rsidP="007710B8">
      <w:pPr>
        <w:spacing w:line="360" w:lineRule="auto"/>
        <w:ind w:left="360" w:firstLine="360"/>
      </w:pPr>
      <w:r>
        <w:rPr>
          <w:rFonts w:ascii="Times New Roman" w:hAnsi="Times New Roman" w:cs="Times New Roman"/>
          <w:sz w:val="24"/>
          <w:szCs w:val="24"/>
        </w:rPr>
        <w:t xml:space="preserve">Culture involves beliefs, behavior and values that govern or affect the operations of a company. When merging occur the culture of each company is likely to change to accommodate the new behavior, beliefs as well values that has come in. this means that the company has to leave their way of doing things for example their managerial style, their organizational practice as well as their structure. The culture is very hard to abandon and in most cases the merging unit are not willing to leave behind their culture </w:t>
      </w:r>
      <w:r w:rsidR="00530372">
        <w:rPr>
          <w:rFonts w:ascii="Times New Roman" w:hAnsi="Times New Roman" w:cs="Times New Roman"/>
          <w:sz w:val="24"/>
          <w:szCs w:val="24"/>
        </w:rPr>
        <w:t xml:space="preserve">which make it’s hard </w:t>
      </w:r>
      <w:r w:rsidR="00530372">
        <w:rPr>
          <w:rFonts w:ascii="Times New Roman" w:hAnsi="Times New Roman" w:cs="Times New Roman"/>
          <w:sz w:val="24"/>
          <w:szCs w:val="24"/>
        </w:rPr>
        <w:lastRenderedPageBreak/>
        <w:t>to form an effective merged unit. Therefore this is one of the major changes the merging unit should be ready to make or look in to clear before the merging takes place.</w:t>
      </w:r>
      <w:r w:rsidR="00025437">
        <w:rPr>
          <w:rFonts w:ascii="Times New Roman" w:hAnsi="Times New Roman" w:cs="Times New Roman"/>
          <w:sz w:val="24"/>
          <w:szCs w:val="24"/>
        </w:rPr>
        <w:t xml:space="preserve"> If this is not considered the performance of the employees is likely to be affected as they try to adapt to the new culture and in some cases the employees are unable to adapt and this ma</w:t>
      </w:r>
      <w:r w:rsidR="00C446FA">
        <w:rPr>
          <w:rFonts w:ascii="Times New Roman" w:hAnsi="Times New Roman" w:cs="Times New Roman"/>
          <w:sz w:val="24"/>
          <w:szCs w:val="24"/>
        </w:rPr>
        <w:t>y even result to cultural shock (</w:t>
      </w:r>
      <w:r w:rsidR="00C446FA" w:rsidRPr="005066BB">
        <w:rPr>
          <w:rFonts w:ascii="Times New Roman" w:hAnsi="Times New Roman" w:cs="Times New Roman" w:hint="eastAsia"/>
          <w:iCs/>
          <w:sz w:val="24"/>
          <w:szCs w:val="24"/>
        </w:rPr>
        <w:t>BOL</w:t>
      </w:r>
      <w:r w:rsidR="00C446FA">
        <w:rPr>
          <w:rFonts w:ascii="Times New Roman" w:hAnsi="Times New Roman" w:cs="Times New Roman" w:hint="eastAsia"/>
          <w:iCs/>
          <w:sz w:val="24"/>
          <w:szCs w:val="24"/>
        </w:rPr>
        <w:t xml:space="preserve">OGNA, &amp; PRASAD, </w:t>
      </w:r>
      <w:r w:rsidR="00C446FA" w:rsidRPr="005066BB">
        <w:rPr>
          <w:rFonts w:ascii="Times New Roman" w:hAnsi="Times New Roman" w:cs="Times New Roman" w:hint="eastAsia"/>
          <w:iCs/>
          <w:sz w:val="24"/>
          <w:szCs w:val="24"/>
        </w:rPr>
        <w:t>2016</w:t>
      </w:r>
      <w:r w:rsidR="00C446FA">
        <w:rPr>
          <w:rFonts w:ascii="Times New Roman" w:hAnsi="Times New Roman" w:cs="Times New Roman" w:hint="eastAsia"/>
          <w:iCs/>
          <w:sz w:val="24"/>
          <w:szCs w:val="24"/>
        </w:rPr>
        <w:t xml:space="preserve"> p.34</w:t>
      </w:r>
      <w:r w:rsidR="00C446FA">
        <w:rPr>
          <w:rFonts w:ascii="Times New Roman" w:hAnsi="Times New Roman" w:cs="Times New Roman"/>
          <w:sz w:val="24"/>
          <w:szCs w:val="24"/>
        </w:rPr>
        <w:t>).</w:t>
      </w:r>
    </w:p>
    <w:p w:rsidR="00025437" w:rsidRDefault="00A95671"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Organization arrangement</w:t>
      </w:r>
    </w:p>
    <w:p w:rsidR="00A95671" w:rsidRDefault="00A95671"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Another change that the merging companies should be ready to make is the organizational structure. The merged unit is likely to have a completely different organizational structure or arrangement as compared to the merging companies. Therefore the merged unit should form a new organizational structure as well as consider the </w:t>
      </w:r>
      <w:r w:rsidR="00464CED">
        <w:rPr>
          <w:rFonts w:ascii="Times New Roman" w:hAnsi="Times New Roman" w:cs="Times New Roman"/>
          <w:sz w:val="24"/>
          <w:szCs w:val="24"/>
        </w:rPr>
        <w:t>employees to</w:t>
      </w:r>
      <w:r>
        <w:rPr>
          <w:rFonts w:ascii="Times New Roman" w:hAnsi="Times New Roman" w:cs="Times New Roman"/>
          <w:sz w:val="24"/>
          <w:szCs w:val="24"/>
        </w:rPr>
        <w:t xml:space="preserve"> avoid losing them in the process. This is done by ensuring you maintain the employee’s positions or levels to prevent them from being dissatisfied.</w:t>
      </w:r>
      <w:r w:rsidR="009673E2">
        <w:rPr>
          <w:rFonts w:ascii="Times New Roman" w:hAnsi="Times New Roman" w:cs="Times New Roman"/>
          <w:sz w:val="24"/>
          <w:szCs w:val="24"/>
        </w:rPr>
        <w:t xml:space="preserve"> For example, by giving out dividends and awarding tenders etc.</w:t>
      </w:r>
      <w:r>
        <w:rPr>
          <w:rFonts w:ascii="Times New Roman" w:hAnsi="Times New Roman" w:cs="Times New Roman"/>
          <w:sz w:val="24"/>
          <w:szCs w:val="24"/>
        </w:rPr>
        <w:t xml:space="preserve"> </w:t>
      </w:r>
      <w:r w:rsidR="000D6254">
        <w:rPr>
          <w:rFonts w:ascii="Times New Roman" w:hAnsi="Times New Roman" w:cs="Times New Roman"/>
          <w:sz w:val="24"/>
          <w:szCs w:val="24"/>
        </w:rPr>
        <w:t>Another issue the merging companies should consider is how the or</w:t>
      </w:r>
      <w:r w:rsidR="00170EC6">
        <w:rPr>
          <w:rFonts w:ascii="Times New Roman" w:hAnsi="Times New Roman" w:cs="Times New Roman"/>
          <w:sz w:val="24"/>
          <w:szCs w:val="24"/>
        </w:rPr>
        <w:t>ganizational structure they have settled for is going to</w:t>
      </w:r>
      <w:r w:rsidR="00C50D54">
        <w:rPr>
          <w:rFonts w:ascii="Times New Roman" w:hAnsi="Times New Roman" w:cs="Times New Roman"/>
          <w:sz w:val="24"/>
          <w:szCs w:val="24"/>
        </w:rPr>
        <w:t xml:space="preserve"> affect their staff requirement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p.4</w:t>
      </w:r>
      <w:r w:rsidR="00C50D54" w:rsidRPr="00B64234">
        <w:rPr>
          <w:rFonts w:ascii="Times New Roman" w:hAnsi="Times New Roman" w:cs="Times New Roman"/>
          <w:sz w:val="24"/>
          <w:szCs w:val="24"/>
        </w:rPr>
        <w:t>).</w:t>
      </w:r>
    </w:p>
    <w:p w:rsidR="00170EC6" w:rsidRDefault="00B424A1" w:rsidP="007710B8">
      <w:pPr>
        <w:spacing w:line="360" w:lineRule="auto"/>
        <w:rPr>
          <w:rFonts w:ascii="Times New Roman" w:hAnsi="Times New Roman" w:cs="Times New Roman"/>
          <w:b/>
          <w:sz w:val="24"/>
          <w:szCs w:val="24"/>
        </w:rPr>
      </w:pPr>
      <w:r>
        <w:rPr>
          <w:rFonts w:ascii="Times New Roman" w:hAnsi="Times New Roman" w:cs="Times New Roman"/>
          <w:b/>
          <w:sz w:val="24"/>
          <w:szCs w:val="24"/>
        </w:rPr>
        <w:t>Role of leadership to minimize resistance and increase stakeholder’s</w:t>
      </w:r>
      <w:r w:rsidR="00294B2F">
        <w:rPr>
          <w:rFonts w:ascii="Times New Roman" w:hAnsi="Times New Roman" w:cs="Times New Roman"/>
          <w:b/>
          <w:sz w:val="24"/>
          <w:szCs w:val="24"/>
        </w:rPr>
        <w:t xml:space="preserve"> engagement</w:t>
      </w:r>
    </w:p>
    <w:p w:rsidR="00294B2F" w:rsidRPr="00294B2F" w:rsidRDefault="00294B2F" w:rsidP="007710B8">
      <w:pPr>
        <w:spacing w:line="360" w:lineRule="auto"/>
        <w:rPr>
          <w:rFonts w:ascii="Times New Roman" w:hAnsi="Times New Roman" w:cs="Times New Roman"/>
          <w:sz w:val="24"/>
          <w:szCs w:val="24"/>
        </w:rPr>
      </w:pPr>
      <w:r>
        <w:rPr>
          <w:rFonts w:ascii="Times New Roman" w:hAnsi="Times New Roman" w:cs="Times New Roman"/>
          <w:sz w:val="24"/>
          <w:szCs w:val="24"/>
        </w:rPr>
        <w:t>Leaders of the companies have a great role to ensure that there is no resistance from the stakeholder as well increase or bring in new stakeholders.</w:t>
      </w:r>
    </w:p>
    <w:p w:rsidR="00294B2F" w:rsidRDefault="00294B2F" w:rsidP="007710B8">
      <w:pPr>
        <w:pStyle w:val="ListParagraph"/>
        <w:numPr>
          <w:ilvl w:val="0"/>
          <w:numId w:val="25"/>
        </w:numPr>
        <w:spacing w:line="360" w:lineRule="auto"/>
        <w:rPr>
          <w:rFonts w:ascii="Times New Roman" w:hAnsi="Times New Roman" w:cs="Times New Roman"/>
          <w:sz w:val="24"/>
          <w:szCs w:val="24"/>
        </w:rPr>
      </w:pPr>
      <w:r w:rsidRPr="00294B2F">
        <w:rPr>
          <w:rFonts w:ascii="Times New Roman" w:hAnsi="Times New Roman" w:cs="Times New Roman"/>
          <w:sz w:val="24"/>
          <w:szCs w:val="24"/>
        </w:rPr>
        <w:t>Communicating as well as educating the stakeholders</w:t>
      </w:r>
    </w:p>
    <w:p w:rsidR="00294B2F" w:rsidRDefault="00294B2F"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leaders of the companies </w:t>
      </w:r>
      <w:r w:rsidR="00C871B7">
        <w:rPr>
          <w:rFonts w:ascii="Times New Roman" w:hAnsi="Times New Roman" w:cs="Times New Roman"/>
          <w:sz w:val="24"/>
          <w:szCs w:val="24"/>
        </w:rPr>
        <w:t>which are</w:t>
      </w:r>
      <w:r>
        <w:rPr>
          <w:rFonts w:ascii="Times New Roman" w:hAnsi="Times New Roman" w:cs="Times New Roman"/>
          <w:sz w:val="24"/>
          <w:szCs w:val="24"/>
        </w:rPr>
        <w:t xml:space="preserve"> merging should take the initiative of infor</w:t>
      </w:r>
      <w:r w:rsidR="003241D5">
        <w:rPr>
          <w:rFonts w:ascii="Times New Roman" w:hAnsi="Times New Roman" w:cs="Times New Roman"/>
          <w:sz w:val="24"/>
          <w:szCs w:val="24"/>
        </w:rPr>
        <w:t>ming their stakeholders ab</w:t>
      </w:r>
      <w:r>
        <w:rPr>
          <w:rFonts w:ascii="Times New Roman" w:hAnsi="Times New Roman" w:cs="Times New Roman"/>
          <w:sz w:val="24"/>
          <w:szCs w:val="24"/>
        </w:rPr>
        <w:t>out the process that is going to occur. This makes sure the stakeholder are aware of what is happening as well as knowing the advantages and disadvantages that are associated</w:t>
      </w:r>
      <w:r w:rsidR="003241D5">
        <w:rPr>
          <w:rFonts w:ascii="Times New Roman" w:hAnsi="Times New Roman" w:cs="Times New Roman"/>
          <w:sz w:val="24"/>
          <w:szCs w:val="24"/>
        </w:rPr>
        <w:t xml:space="preserve"> with the pr</w:t>
      </w:r>
      <w:r>
        <w:rPr>
          <w:rFonts w:ascii="Times New Roman" w:hAnsi="Times New Roman" w:cs="Times New Roman"/>
          <w:sz w:val="24"/>
          <w:szCs w:val="24"/>
        </w:rPr>
        <w:t>ocess. For example</w:t>
      </w:r>
      <w:r w:rsidR="00C871B7">
        <w:rPr>
          <w:rFonts w:ascii="Times New Roman" w:hAnsi="Times New Roman" w:cs="Times New Roman"/>
          <w:sz w:val="24"/>
          <w:szCs w:val="24"/>
        </w:rPr>
        <w:t>,</w:t>
      </w:r>
      <w:r>
        <w:rPr>
          <w:rFonts w:ascii="Times New Roman" w:hAnsi="Times New Roman" w:cs="Times New Roman"/>
          <w:sz w:val="24"/>
          <w:szCs w:val="24"/>
        </w:rPr>
        <w:t xml:space="preserve"> the stakeholder are like to find new employees as opposed to the ones they are used to. Educating them also creates a room for a new stakeholders as their current stakeholders are likely to spread the gospel to their friends</w:t>
      </w:r>
      <w:r w:rsidR="00C446FA">
        <w:rPr>
          <w:rFonts w:ascii="Times New Roman" w:hAnsi="Times New Roman" w:cs="Times New Roman"/>
          <w:sz w:val="24"/>
          <w:szCs w:val="24"/>
        </w:rPr>
        <w:t xml:space="preserve"> (</w:t>
      </w:r>
      <w:r w:rsidR="00C446FA" w:rsidRPr="005066BB">
        <w:rPr>
          <w:rFonts w:ascii="Times New Roman" w:hAnsi="Times New Roman" w:cs="Times New Roman" w:hint="eastAsia"/>
          <w:iCs/>
          <w:sz w:val="24"/>
          <w:szCs w:val="24"/>
        </w:rPr>
        <w:t>BOL</w:t>
      </w:r>
      <w:r w:rsidR="00C446FA">
        <w:rPr>
          <w:rFonts w:ascii="Times New Roman" w:hAnsi="Times New Roman" w:cs="Times New Roman" w:hint="eastAsia"/>
          <w:iCs/>
          <w:sz w:val="24"/>
          <w:szCs w:val="24"/>
        </w:rPr>
        <w:t xml:space="preserve">OGNA, &amp; PRASAD, </w:t>
      </w:r>
      <w:r w:rsidR="00C446FA" w:rsidRPr="005066BB">
        <w:rPr>
          <w:rFonts w:ascii="Times New Roman" w:hAnsi="Times New Roman" w:cs="Times New Roman" w:hint="eastAsia"/>
          <w:iCs/>
          <w:sz w:val="24"/>
          <w:szCs w:val="24"/>
        </w:rPr>
        <w:t>2016</w:t>
      </w:r>
      <w:r w:rsidR="00C446FA">
        <w:rPr>
          <w:rFonts w:ascii="Times New Roman" w:hAnsi="Times New Roman" w:cs="Times New Roman" w:hint="eastAsia"/>
          <w:iCs/>
          <w:sz w:val="24"/>
          <w:szCs w:val="24"/>
        </w:rPr>
        <w:t xml:space="preserve"> p.34</w:t>
      </w:r>
      <w:r w:rsidR="00C446FA">
        <w:rPr>
          <w:rFonts w:ascii="Times New Roman" w:hAnsi="Times New Roman" w:cs="Times New Roman"/>
          <w:sz w:val="24"/>
          <w:szCs w:val="24"/>
        </w:rPr>
        <w:t>)</w:t>
      </w:r>
      <w:r>
        <w:rPr>
          <w:rFonts w:ascii="Times New Roman" w:hAnsi="Times New Roman" w:cs="Times New Roman"/>
          <w:sz w:val="24"/>
          <w:szCs w:val="24"/>
        </w:rPr>
        <w:t>.</w:t>
      </w:r>
    </w:p>
    <w:p w:rsidR="00294B2F" w:rsidRDefault="003241D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Involvement as well as participation</w:t>
      </w:r>
      <w:r w:rsidR="007A5FCB">
        <w:rPr>
          <w:rFonts w:ascii="Times New Roman" w:hAnsi="Times New Roman" w:cs="Times New Roman"/>
          <w:sz w:val="24"/>
          <w:szCs w:val="24"/>
        </w:rPr>
        <w:t xml:space="preserve"> </w:t>
      </w:r>
    </w:p>
    <w:p w:rsidR="003241D5" w:rsidRDefault="003241D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leaders involved should consider the idea of involving the stakeholders as well as their participation in the process of merging. This ensure the room for resistance is minimal</w:t>
      </w:r>
      <w:r w:rsidR="007A5FCB">
        <w:rPr>
          <w:rFonts w:ascii="Times New Roman" w:hAnsi="Times New Roman" w:cs="Times New Roman"/>
          <w:sz w:val="24"/>
          <w:szCs w:val="24"/>
        </w:rPr>
        <w:t xml:space="preserve"> and hence they are likely to endorse the merging. The stakeholder are also likely to bring in new ideas as well new stakeholders to the merged unit due to associated unit and the trust they have in the merged unit.</w:t>
      </w:r>
    </w:p>
    <w:p w:rsidR="007A5FCB" w:rsidRDefault="00BC473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Support and facilitation</w:t>
      </w:r>
    </w:p>
    <w:p w:rsidR="00A801A1" w:rsidRDefault="00BC473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leader should be willing to support their </w:t>
      </w:r>
      <w:r w:rsidR="009673E2">
        <w:rPr>
          <w:rFonts w:ascii="Times New Roman" w:hAnsi="Times New Roman" w:cs="Times New Roman"/>
          <w:sz w:val="24"/>
          <w:szCs w:val="24"/>
        </w:rPr>
        <w:t>stakeholder, which</w:t>
      </w:r>
      <w:r>
        <w:rPr>
          <w:rFonts w:ascii="Times New Roman" w:hAnsi="Times New Roman" w:cs="Times New Roman"/>
          <w:sz w:val="24"/>
          <w:szCs w:val="24"/>
        </w:rPr>
        <w:t xml:space="preserve"> reduces the risk of them being resistance. The support helps to reduce the fear that is associated with merging and </w:t>
      </w:r>
      <w:r w:rsidR="009673E2">
        <w:rPr>
          <w:rFonts w:ascii="Times New Roman" w:hAnsi="Times New Roman" w:cs="Times New Roman"/>
          <w:sz w:val="24"/>
          <w:szCs w:val="24"/>
        </w:rPr>
        <w:t>these acts</w:t>
      </w:r>
      <w:r>
        <w:rPr>
          <w:rFonts w:ascii="Times New Roman" w:hAnsi="Times New Roman" w:cs="Times New Roman"/>
          <w:sz w:val="24"/>
          <w:szCs w:val="24"/>
        </w:rPr>
        <w:t xml:space="preserve"> as a head-off to potential resistance. This includes giving your stakeholders </w:t>
      </w:r>
      <w:r w:rsidR="00A15AF5">
        <w:rPr>
          <w:rFonts w:ascii="Times New Roman" w:hAnsi="Times New Roman" w:cs="Times New Roman"/>
          <w:sz w:val="24"/>
          <w:szCs w:val="24"/>
        </w:rPr>
        <w:t>dividends as well as gifts. Through this the stakeholders are motivated and on another it likely to increase the number of stakeholders.</w:t>
      </w:r>
      <w:r w:rsidR="00A801A1">
        <w:rPr>
          <w:rFonts w:ascii="Times New Roman" w:hAnsi="Times New Roman" w:cs="Times New Roman"/>
          <w:sz w:val="24"/>
          <w:szCs w:val="24"/>
        </w:rPr>
        <w:t xml:space="preserve"> Facilitation is also a strategy associated with support where by the behaviors of the stakeholders is tuned to a certain direction.</w:t>
      </w:r>
      <w:r w:rsidR="00C04FEC">
        <w:rPr>
          <w:rFonts w:ascii="Times New Roman" w:hAnsi="Times New Roman" w:cs="Times New Roman"/>
          <w:sz w:val="24"/>
          <w:szCs w:val="24"/>
        </w:rPr>
        <w:t xml:space="preserve"> This ensures that the stakeholders are on the same page with process that is taking place or going to take place</w:t>
      </w:r>
      <w:r w:rsidR="00C50D54">
        <w:rPr>
          <w:rFonts w:ascii="Times New Roman" w:hAnsi="Times New Roman" w:cs="Times New Roman"/>
          <w:sz w:val="24"/>
          <w:szCs w:val="24"/>
        </w:rPr>
        <w:t xml:space="preserve">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p.4</w:t>
      </w:r>
      <w:r w:rsidR="00C50D54" w:rsidRPr="00B64234">
        <w:rPr>
          <w:rFonts w:ascii="Times New Roman" w:hAnsi="Times New Roman" w:cs="Times New Roman"/>
          <w:sz w:val="24"/>
          <w:szCs w:val="24"/>
        </w:rPr>
        <w:t>).</w:t>
      </w:r>
    </w:p>
    <w:p w:rsidR="00A801A1" w:rsidRDefault="00A801A1"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Negotiating and agreeing with the stakeholder</w:t>
      </w:r>
    </w:p>
    <w:p w:rsidR="00C04FEC" w:rsidRDefault="00C04FEC"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can also employ the idea of ta</w:t>
      </w:r>
      <w:r w:rsidR="00635EA1">
        <w:rPr>
          <w:rFonts w:ascii="Times New Roman" w:hAnsi="Times New Roman" w:cs="Times New Roman"/>
          <w:sz w:val="24"/>
          <w:szCs w:val="24"/>
        </w:rPr>
        <w:t>l</w:t>
      </w:r>
      <w:r>
        <w:rPr>
          <w:rFonts w:ascii="Times New Roman" w:hAnsi="Times New Roman" w:cs="Times New Roman"/>
          <w:sz w:val="24"/>
          <w:szCs w:val="24"/>
        </w:rPr>
        <w:t>king to their</w:t>
      </w:r>
      <w:r w:rsidR="00635EA1">
        <w:rPr>
          <w:rFonts w:ascii="Times New Roman" w:hAnsi="Times New Roman" w:cs="Times New Roman"/>
          <w:sz w:val="24"/>
          <w:szCs w:val="24"/>
        </w:rPr>
        <w:t xml:space="preserve"> stakeholder about them the importance of the merging as well the advantages associated with it. This is done by putting the idea in to the stakeholders head and ensuring they get it. This gives room for the stakeholders to</w:t>
      </w:r>
      <w:r w:rsidR="00105AD4">
        <w:rPr>
          <w:rFonts w:ascii="Times New Roman" w:hAnsi="Times New Roman" w:cs="Times New Roman"/>
          <w:sz w:val="24"/>
          <w:szCs w:val="24"/>
        </w:rPr>
        <w:t xml:space="preserve"> decide on what they want, whether they are willing to continue with the new unit or quit. They later inform the leader</w:t>
      </w:r>
      <w:r w:rsidR="000C03D2">
        <w:rPr>
          <w:rFonts w:ascii="Times New Roman" w:hAnsi="Times New Roman" w:cs="Times New Roman"/>
          <w:sz w:val="24"/>
          <w:szCs w:val="24"/>
        </w:rPr>
        <w:t>s on their new decision and agree on the way forward. This method is mostly used in cases where the stakeholder involved is among the major stakeholders hence in one way or another holds the decision of whether to merge or not. Room for independent decision can also act as tool to attract new stakeholders as they know they can leave at their will or make their own decisions concerning their stakeholder ship in the merged unit</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BOL</w:t>
      </w:r>
      <w:r w:rsidR="00B64234">
        <w:rPr>
          <w:rFonts w:ascii="Times New Roman" w:hAnsi="Times New Roman" w:cs="Times New Roman" w:hint="eastAsia"/>
          <w:iCs/>
          <w:sz w:val="24"/>
          <w:szCs w:val="24"/>
        </w:rPr>
        <w:t xml:space="preserve">OGNA, &amp; PRASAD, </w:t>
      </w:r>
      <w:r w:rsidR="00B64234" w:rsidRPr="005066BB">
        <w:rPr>
          <w:rFonts w:ascii="Times New Roman" w:hAnsi="Times New Roman" w:cs="Times New Roman" w:hint="eastAsia"/>
          <w:iCs/>
          <w:sz w:val="24"/>
          <w:szCs w:val="24"/>
        </w:rPr>
        <w:t>2016</w:t>
      </w:r>
      <w:r w:rsidR="00B64234">
        <w:rPr>
          <w:rFonts w:ascii="Times New Roman" w:hAnsi="Times New Roman" w:cs="Times New Roman" w:hint="eastAsia"/>
          <w:iCs/>
          <w:sz w:val="24"/>
          <w:szCs w:val="24"/>
        </w:rPr>
        <w:t xml:space="preserve"> p.34</w:t>
      </w:r>
      <w:r w:rsidR="00B64234">
        <w:rPr>
          <w:rFonts w:ascii="Times New Roman" w:hAnsi="Times New Roman" w:cs="Times New Roman"/>
          <w:sz w:val="24"/>
          <w:szCs w:val="24"/>
        </w:rPr>
        <w:t>)</w:t>
      </w:r>
      <w:r w:rsidR="000C03D2">
        <w:rPr>
          <w:rFonts w:ascii="Times New Roman" w:hAnsi="Times New Roman" w:cs="Times New Roman"/>
          <w:sz w:val="24"/>
          <w:szCs w:val="24"/>
        </w:rPr>
        <w:t>.</w:t>
      </w:r>
    </w:p>
    <w:p w:rsidR="00F42A76" w:rsidRDefault="00F42A76"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Manipulation of the stakeholders</w:t>
      </w:r>
    </w:p>
    <w:p w:rsidR="00F42A76" w:rsidRDefault="00F42A76" w:rsidP="007710B8">
      <w:pPr>
        <w:spacing w:line="360" w:lineRule="auto"/>
        <w:ind w:firstLine="720"/>
        <w:rPr>
          <w:rFonts w:ascii="Times New Roman" w:hAnsi="Times New Roman" w:cs="Times New Roman"/>
          <w:sz w:val="24"/>
          <w:szCs w:val="24"/>
        </w:rPr>
      </w:pPr>
      <w:r w:rsidRPr="00F42A76">
        <w:rPr>
          <w:rFonts w:ascii="Times New Roman" w:hAnsi="Times New Roman" w:cs="Times New Roman"/>
          <w:sz w:val="24"/>
          <w:szCs w:val="24"/>
        </w:rPr>
        <w:t>This is done by selecting the stakeholders who are likely to resist to be part and perusal of the process of merg</w:t>
      </w:r>
      <w:r w:rsidR="009673E2">
        <w:rPr>
          <w:rFonts w:ascii="Times New Roman" w:hAnsi="Times New Roman" w:cs="Times New Roman"/>
          <w:sz w:val="24"/>
          <w:szCs w:val="24"/>
        </w:rPr>
        <w:t>ing. They can be given positions</w:t>
      </w:r>
      <w:r w:rsidRPr="00F42A76">
        <w:rPr>
          <w:rFonts w:ascii="Times New Roman" w:hAnsi="Times New Roman" w:cs="Times New Roman"/>
          <w:sz w:val="24"/>
          <w:szCs w:val="24"/>
        </w:rPr>
        <w:t xml:space="preserve"> in the leadership of planning the process to </w:t>
      </w:r>
      <w:r w:rsidRPr="00F42A76">
        <w:rPr>
          <w:rFonts w:ascii="Times New Roman" w:hAnsi="Times New Roman" w:cs="Times New Roman"/>
          <w:sz w:val="24"/>
          <w:szCs w:val="24"/>
        </w:rPr>
        <w:lastRenderedPageBreak/>
        <w:t xml:space="preserve">ensure that their likelihood of resistance is minimal. The position of the stakeholder also cannot impose any change to the process or cannot influence the merging process. This move also attracts new stakeholders who are willing to be made leaders or who think once they become stakeholders they become leaders in the organization.  </w:t>
      </w:r>
      <w:r>
        <w:rPr>
          <w:rFonts w:ascii="Times New Roman" w:hAnsi="Times New Roman" w:cs="Times New Roman"/>
          <w:sz w:val="24"/>
          <w:szCs w:val="24"/>
        </w:rPr>
        <w:t>This way the stakeholder is left with no choice but to accept the change with no resistance</w:t>
      </w:r>
      <w:r w:rsidR="00B64234">
        <w:rPr>
          <w:rFonts w:ascii="Times New Roman" w:hAnsi="Times New Roman" w:cs="Times New Roman"/>
          <w:sz w:val="24"/>
          <w:szCs w:val="24"/>
        </w:rPr>
        <w:t xml:space="preserve"> </w:t>
      </w:r>
      <w:r w:rsidR="00B64234" w:rsidRPr="00B64234">
        <w:rPr>
          <w:rFonts w:ascii="Times New Roman" w:hAnsi="Times New Roman" w:cs="Times New Roman"/>
          <w:sz w:val="24"/>
          <w:szCs w:val="24"/>
        </w:rPr>
        <w:t>(</w:t>
      </w:r>
      <w:r w:rsidR="00B64234" w:rsidRPr="00B64234">
        <w:rPr>
          <w:rFonts w:ascii="Times New Roman" w:hAnsi="Times New Roman" w:cs="Times New Roman" w:hint="eastAsia"/>
          <w:iCs/>
          <w:sz w:val="24"/>
          <w:szCs w:val="24"/>
        </w:rPr>
        <w:t>Oman 2014</w:t>
      </w:r>
      <w:r w:rsidR="00B64234" w:rsidRPr="00B64234">
        <w:rPr>
          <w:rFonts w:ascii="Times New Roman" w:hAnsi="Times New Roman" w:cs="Times New Roman"/>
          <w:iCs/>
          <w:sz w:val="24"/>
          <w:szCs w:val="24"/>
        </w:rPr>
        <w:t>, p.3</w:t>
      </w:r>
      <w:r w:rsidR="00B64234" w:rsidRPr="00B64234">
        <w:rPr>
          <w:rFonts w:ascii="Times New Roman" w:hAnsi="Times New Roman" w:cs="Times New Roman"/>
          <w:sz w:val="24"/>
          <w:szCs w:val="24"/>
        </w:rPr>
        <w:t>)</w:t>
      </w:r>
      <w:r w:rsidRPr="00B64234">
        <w:rPr>
          <w:rFonts w:ascii="Times New Roman" w:hAnsi="Times New Roman" w:cs="Times New Roman"/>
          <w:sz w:val="24"/>
          <w:szCs w:val="24"/>
        </w:rPr>
        <w:t>.</w:t>
      </w:r>
    </w:p>
    <w:p w:rsidR="00F42A76" w:rsidRDefault="00886D2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leader </w:t>
      </w:r>
      <w:r w:rsidR="009673E2">
        <w:rPr>
          <w:rFonts w:ascii="Times New Roman" w:hAnsi="Times New Roman" w:cs="Times New Roman"/>
          <w:sz w:val="24"/>
          <w:szCs w:val="24"/>
        </w:rPr>
        <w:t>should end</w:t>
      </w:r>
      <w:bookmarkStart w:id="0" w:name="_GoBack"/>
      <w:bookmarkEnd w:id="0"/>
      <w:r>
        <w:rPr>
          <w:rFonts w:ascii="Times New Roman" w:hAnsi="Times New Roman" w:cs="Times New Roman"/>
          <w:sz w:val="24"/>
          <w:szCs w:val="24"/>
        </w:rPr>
        <w:t xml:space="preserve"> the cause of resistance</w:t>
      </w:r>
    </w:p>
    <w:p w:rsidR="00A4259F" w:rsidRPr="00A4259F" w:rsidRDefault="00886D2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can also deploy their role of leadership by getting in to the roots of the cause of resistance</w:t>
      </w:r>
      <w:r w:rsidR="00B362E5">
        <w:rPr>
          <w:rFonts w:ascii="Times New Roman" w:hAnsi="Times New Roman" w:cs="Times New Roman"/>
          <w:sz w:val="24"/>
          <w:szCs w:val="24"/>
        </w:rPr>
        <w:t xml:space="preserve"> of the stakeholders. The resistance can be associated with things such as lack of awareness or information about the change that has occurred, it can also be associated with fear of failure of the merged unit or information on the poor</w:t>
      </w:r>
      <w:r w:rsidR="006B5101">
        <w:rPr>
          <w:rFonts w:ascii="Times New Roman" w:hAnsi="Times New Roman" w:cs="Times New Roman"/>
          <w:sz w:val="24"/>
          <w:szCs w:val="24"/>
        </w:rPr>
        <w:t xml:space="preserve"> performance of merged units. With the leaders</w:t>
      </w:r>
      <w:r w:rsidR="00895572">
        <w:rPr>
          <w:rFonts w:ascii="Times New Roman" w:hAnsi="Times New Roman" w:cs="Times New Roman"/>
          <w:sz w:val="24"/>
          <w:szCs w:val="24"/>
        </w:rPr>
        <w:t xml:space="preserve"> information about the root</w:t>
      </w:r>
      <w:r w:rsidR="00F10F69">
        <w:rPr>
          <w:rFonts w:ascii="Times New Roman" w:hAnsi="Times New Roman" w:cs="Times New Roman"/>
          <w:sz w:val="24"/>
          <w:szCs w:val="24"/>
        </w:rPr>
        <w:t xml:space="preserve"> </w:t>
      </w:r>
      <w:r w:rsidR="00895572">
        <w:rPr>
          <w:rFonts w:ascii="Times New Roman" w:hAnsi="Times New Roman" w:cs="Times New Roman"/>
          <w:sz w:val="24"/>
          <w:szCs w:val="24"/>
        </w:rPr>
        <w:t>of the resistance they</w:t>
      </w:r>
      <w:r w:rsidR="00F10F69">
        <w:rPr>
          <w:rFonts w:ascii="Times New Roman" w:hAnsi="Times New Roman" w:cs="Times New Roman"/>
          <w:sz w:val="24"/>
          <w:szCs w:val="24"/>
        </w:rPr>
        <w:t xml:space="preserve"> are able to address the issue accordingly and the trust of the stakeholders is achieved.</w:t>
      </w:r>
    </w:p>
    <w:p w:rsidR="00F10F69" w:rsidRDefault="00F10F69"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 xml:space="preserve">Planning </w:t>
      </w:r>
      <w:r w:rsidR="00A4259F">
        <w:rPr>
          <w:rFonts w:ascii="Times New Roman" w:hAnsi="Times New Roman" w:cs="Times New Roman"/>
          <w:sz w:val="24"/>
          <w:szCs w:val="24"/>
        </w:rPr>
        <w:t>it</w:t>
      </w:r>
    </w:p>
    <w:p w:rsidR="00A4259F" w:rsidRDefault="00A4259F"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is where the leaders of the companies are ready to address the issue of resistance as it is likely occur. This ensures that the leaders have put in place measures of how to approach that resistance that is likely to occur due to change. It also ensure the issue is addressed even before the stakeholder has withdrawn from the company itself</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BANK AL-MARKAZĪ AL-</w:t>
      </w:r>
      <w:r w:rsidR="00B64234" w:rsidRPr="005066BB">
        <w:rPr>
          <w:rFonts w:ascii="Times New Roman" w:hAnsi="Times New Roman" w:cs="Times New Roman" w:hint="eastAsia"/>
          <w:iCs/>
          <w:sz w:val="24"/>
          <w:szCs w:val="24"/>
        </w:rPr>
        <w:t>ʻ</w:t>
      </w:r>
      <w:r w:rsidR="00B64234">
        <w:rPr>
          <w:rFonts w:ascii="Times New Roman" w:hAnsi="Times New Roman" w:cs="Times New Roman" w:hint="eastAsia"/>
          <w:iCs/>
          <w:sz w:val="24"/>
          <w:szCs w:val="24"/>
        </w:rPr>
        <w:t>UMĀNĪ., 2</w:t>
      </w:r>
      <w:r w:rsidR="00B64234">
        <w:rPr>
          <w:rFonts w:ascii="Times New Roman" w:hAnsi="Times New Roman" w:cs="Times New Roman"/>
          <w:iCs/>
          <w:sz w:val="24"/>
          <w:szCs w:val="24"/>
        </w:rPr>
        <w:t>017</w:t>
      </w:r>
      <w:r w:rsidR="00B64234">
        <w:rPr>
          <w:rFonts w:ascii="Times New Roman" w:hAnsi="Times New Roman" w:cs="Times New Roman" w:hint="eastAsia"/>
          <w:iCs/>
          <w:sz w:val="24"/>
          <w:szCs w:val="24"/>
        </w:rPr>
        <w:t xml:space="preserve"> p. 43</w:t>
      </w:r>
      <w:r w:rsidR="00B64234">
        <w:rPr>
          <w:rFonts w:ascii="Times New Roman" w:hAnsi="Times New Roman" w:cs="Times New Roman"/>
          <w:sz w:val="24"/>
          <w:szCs w:val="24"/>
        </w:rPr>
        <w:t>)</w:t>
      </w:r>
      <w:r>
        <w:rPr>
          <w:rFonts w:ascii="Times New Roman" w:hAnsi="Times New Roman" w:cs="Times New Roman"/>
          <w:sz w:val="24"/>
          <w:szCs w:val="24"/>
        </w:rPr>
        <w:t>.</w:t>
      </w:r>
    </w:p>
    <w:p w:rsidR="00C871B7" w:rsidRPr="00C871B7" w:rsidRDefault="00C871B7" w:rsidP="00C871B7">
      <w:pPr>
        <w:spacing w:line="360" w:lineRule="auto"/>
        <w:ind w:firstLine="720"/>
        <w:jc w:val="center"/>
        <w:rPr>
          <w:rFonts w:ascii="Times New Roman" w:hAnsi="Times New Roman" w:cs="Times New Roman"/>
          <w:b/>
          <w:sz w:val="24"/>
          <w:szCs w:val="24"/>
        </w:rPr>
      </w:pPr>
      <w:r w:rsidRPr="00C871B7">
        <w:rPr>
          <w:rFonts w:ascii="Times New Roman" w:hAnsi="Times New Roman" w:cs="Times New Roman"/>
          <w:b/>
          <w:sz w:val="24"/>
          <w:szCs w:val="24"/>
        </w:rPr>
        <w:t xml:space="preserve">Role of leaders in stakeholder management </w:t>
      </w:r>
    </w:p>
    <w:p w:rsidR="00C871B7" w:rsidRDefault="00C871B7" w:rsidP="00C871B7">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To draft strategies that need to be put in place in order to support the growth of the banking sector</w:t>
      </w:r>
    </w:p>
    <w:p w:rsidR="00C871B7" w:rsidRDefault="00C871B7" w:rsidP="00C871B7">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Create and implement strategies collectively which will grow the sector</w:t>
      </w:r>
    </w:p>
    <w:p w:rsidR="00C871B7" w:rsidRDefault="00C871B7" w:rsidP="000E47A8">
      <w:pPr>
        <w:pStyle w:val="ListParagraph"/>
        <w:numPr>
          <w:ilvl w:val="0"/>
          <w:numId w:val="25"/>
        </w:numPr>
        <w:spacing w:line="360" w:lineRule="auto"/>
        <w:rPr>
          <w:rFonts w:ascii="Times New Roman" w:hAnsi="Times New Roman" w:cs="Times New Roman"/>
          <w:sz w:val="24"/>
          <w:szCs w:val="24"/>
        </w:rPr>
      </w:pPr>
      <w:r w:rsidRPr="00C871B7">
        <w:rPr>
          <w:rFonts w:ascii="Times New Roman" w:hAnsi="Times New Roman" w:cs="Times New Roman"/>
          <w:sz w:val="24"/>
          <w:szCs w:val="24"/>
        </w:rPr>
        <w:t>Address the banking issue accordingly which will boost the</w:t>
      </w:r>
      <w:r>
        <w:rPr>
          <w:rFonts w:ascii="Times New Roman" w:hAnsi="Times New Roman" w:cs="Times New Roman"/>
          <w:sz w:val="24"/>
          <w:szCs w:val="24"/>
        </w:rPr>
        <w:t xml:space="preserve"> trust of the stakeholders.</w:t>
      </w:r>
    </w:p>
    <w:p w:rsidR="000E47A8" w:rsidRPr="000E47A8" w:rsidRDefault="000E47A8" w:rsidP="000E47A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 xml:space="preserve">To enhance the facilitation process of merging </w:t>
      </w:r>
    </w:p>
    <w:p w:rsidR="00613BED" w:rsidRPr="00920133" w:rsidRDefault="00920133" w:rsidP="00920133">
      <w:pPr>
        <w:spacing w:line="360" w:lineRule="auto"/>
        <w:ind w:firstLine="720"/>
        <w:jc w:val="center"/>
        <w:rPr>
          <w:rFonts w:ascii="Times New Roman" w:hAnsi="Times New Roman" w:cs="Times New Roman"/>
          <w:b/>
          <w:sz w:val="24"/>
          <w:szCs w:val="24"/>
        </w:rPr>
      </w:pPr>
      <w:r w:rsidRPr="00920133">
        <w:rPr>
          <w:rFonts w:ascii="Times New Roman" w:hAnsi="Times New Roman" w:cs="Times New Roman"/>
          <w:b/>
          <w:sz w:val="24"/>
          <w:szCs w:val="24"/>
        </w:rPr>
        <w:t xml:space="preserve">Conclusion </w:t>
      </w:r>
    </w:p>
    <w:p w:rsidR="00200E36" w:rsidRPr="009B739A" w:rsidRDefault="00200E36" w:rsidP="00200E36">
      <w:pPr>
        <w:spacing w:after="0" w:line="360" w:lineRule="auto"/>
        <w:ind w:firstLine="720"/>
      </w:pPr>
      <w:r>
        <w:rPr>
          <w:rFonts w:ascii="Times New Roman" w:hAnsi="Times New Roman" w:cs="Times New Roman"/>
          <w:color w:val="000000" w:themeColor="text1"/>
          <w:sz w:val="24"/>
          <w:szCs w:val="24"/>
          <w:shd w:val="clear" w:color="auto" w:fill="FFFFFF"/>
        </w:rPr>
        <w:lastRenderedPageBreak/>
        <w:t>Oman’s banking sector has experienced tremendous growth in terms of service and product delivery to the customers. The most important aspect that has led to the growth in the industry is the role and the responsibility of leadership in the sector, leaders have come together and brainstormed to get the right ideas that can grow the industry. There has also been a lot of stakeholder’s engagement in decision making which is also very important.</w:t>
      </w:r>
    </w:p>
    <w:p w:rsidR="00200E36" w:rsidRDefault="00200E36" w:rsidP="00200E36"/>
    <w:p w:rsidR="00920133" w:rsidRDefault="00920133" w:rsidP="00920133">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5066BB" w:rsidRPr="005066BB" w:rsidRDefault="005066BB" w:rsidP="007710B8">
      <w:pPr>
        <w:spacing w:line="360" w:lineRule="auto"/>
        <w:ind w:left="720" w:hanging="720"/>
        <w:rPr>
          <w:rFonts w:ascii="Times New Roman" w:hAnsi="Times New Roman" w:cs="Times New Roman"/>
          <w:iCs/>
          <w:sz w:val="24"/>
          <w:szCs w:val="24"/>
        </w:rPr>
      </w:pPr>
      <w:r w:rsidRPr="005066BB">
        <w:rPr>
          <w:rFonts w:ascii="Times New Roman" w:hAnsi="Times New Roman" w:cs="Times New Roman" w:hint="eastAsia"/>
          <w:iCs/>
          <w:sz w:val="24"/>
          <w:szCs w:val="24"/>
        </w:rPr>
        <w:t>BANK AL-MARKAZĪ AL-</w:t>
      </w:r>
      <w:r w:rsidRPr="005066BB">
        <w:rPr>
          <w:rFonts w:ascii="Times New Roman" w:hAnsi="Times New Roman" w:cs="Times New Roman" w:hint="eastAsia"/>
          <w:iCs/>
          <w:sz w:val="24"/>
          <w:szCs w:val="24"/>
        </w:rPr>
        <w:t>ʻ</w:t>
      </w:r>
      <w:r>
        <w:rPr>
          <w:rFonts w:ascii="Times New Roman" w:hAnsi="Times New Roman" w:cs="Times New Roman" w:hint="eastAsia"/>
          <w:iCs/>
          <w:sz w:val="24"/>
          <w:szCs w:val="24"/>
        </w:rPr>
        <w:t>UMĀNĪ. (2</w:t>
      </w:r>
      <w:r>
        <w:rPr>
          <w:rFonts w:ascii="Times New Roman" w:hAnsi="Times New Roman" w:cs="Times New Roman"/>
          <w:iCs/>
          <w:sz w:val="24"/>
          <w:szCs w:val="24"/>
        </w:rPr>
        <w:t>017</w:t>
      </w:r>
      <w:r w:rsidRPr="005066BB">
        <w:rPr>
          <w:rFonts w:ascii="Times New Roman" w:hAnsi="Times New Roman" w:cs="Times New Roman" w:hint="eastAsia"/>
          <w:iCs/>
          <w:sz w:val="24"/>
          <w:szCs w:val="24"/>
        </w:rPr>
        <w:t>). </w:t>
      </w:r>
      <w:r w:rsidRPr="005066BB">
        <w:rPr>
          <w:rFonts w:ascii="Times New Roman" w:hAnsi="Times New Roman" w:cs="Times New Roman" w:hint="eastAsia"/>
          <w:i/>
          <w:iCs/>
          <w:sz w:val="24"/>
          <w:szCs w:val="24"/>
        </w:rPr>
        <w:t>Annual report - Central Bank of Oman</w:t>
      </w:r>
      <w:r w:rsidRPr="005066BB">
        <w:rPr>
          <w:rFonts w:ascii="Times New Roman" w:hAnsi="Times New Roman" w:cs="Times New Roman" w:hint="eastAsia"/>
          <w:iCs/>
          <w:sz w:val="24"/>
          <w:szCs w:val="24"/>
        </w:rPr>
        <w:t>. [Muscat], Central Bank of Oman.</w:t>
      </w:r>
    </w:p>
    <w:p w:rsidR="0064724A" w:rsidRDefault="005066BB" w:rsidP="007710B8">
      <w:pPr>
        <w:spacing w:line="360" w:lineRule="auto"/>
        <w:ind w:left="720" w:hanging="720"/>
        <w:rPr>
          <w:rFonts w:ascii="Times New Roman" w:hAnsi="Times New Roman" w:cs="Times New Roman"/>
          <w:i/>
          <w:iCs/>
          <w:sz w:val="24"/>
          <w:szCs w:val="24"/>
        </w:rPr>
      </w:pPr>
      <w:r w:rsidRPr="005066BB">
        <w:rPr>
          <w:rFonts w:ascii="Times New Roman" w:hAnsi="Times New Roman" w:cs="Times New Roman" w:hint="eastAsia"/>
          <w:iCs/>
          <w:sz w:val="24"/>
          <w:szCs w:val="24"/>
        </w:rPr>
        <w:t>BOLOGNA, P., &amp; PRASAD, A. (2016).</w:t>
      </w:r>
      <w:r w:rsidRPr="005066BB">
        <w:rPr>
          <w:rFonts w:ascii="Times New Roman" w:hAnsi="Times New Roman" w:cs="Times New Roman" w:hint="eastAsia"/>
          <w:i/>
          <w:iCs/>
          <w:sz w:val="24"/>
          <w:szCs w:val="24"/>
        </w:rPr>
        <w:t xml:space="preserve"> Oman: banking sector resilience. [Washington, D.C.], International Monetary Fund. </w:t>
      </w:r>
      <w:hyperlink r:id="rId8" w:history="1">
        <w:r w:rsidRPr="00BF4B25">
          <w:rPr>
            <w:rStyle w:val="Hyperlink"/>
            <w:rFonts w:ascii="Times New Roman" w:hAnsi="Times New Roman" w:cs="Times New Roman" w:hint="eastAsia"/>
            <w:i/>
            <w:iCs/>
            <w:sz w:val="24"/>
            <w:szCs w:val="24"/>
          </w:rPr>
          <w:t>http://public.eblib.com/choice/publicfullrecord.aspx?p=1586825</w:t>
        </w:r>
      </w:hyperlink>
      <w:r w:rsidRPr="005066BB">
        <w:rPr>
          <w:rFonts w:ascii="Times New Roman" w:hAnsi="Times New Roman" w:cs="Times New Roman" w:hint="eastAsia"/>
          <w:i/>
          <w:iCs/>
          <w:sz w:val="24"/>
          <w:szCs w:val="24"/>
        </w:rPr>
        <w:t>.</w:t>
      </w:r>
    </w:p>
    <w:p w:rsidR="005066BB" w:rsidRDefault="005066BB" w:rsidP="007710B8">
      <w:pPr>
        <w:spacing w:line="360" w:lineRule="auto"/>
        <w:ind w:left="720" w:hanging="720"/>
        <w:rPr>
          <w:rFonts w:ascii="Times New Roman" w:hAnsi="Times New Roman" w:cs="Times New Roman"/>
          <w:sz w:val="24"/>
          <w:szCs w:val="24"/>
        </w:rPr>
      </w:pPr>
      <w:r>
        <w:rPr>
          <w:rFonts w:ascii="Times New Roman" w:hAnsi="Times New Roman" w:cs="Times New Roman" w:hint="eastAsia"/>
          <w:sz w:val="24"/>
          <w:szCs w:val="24"/>
        </w:rPr>
        <w:t>OXFORD BUSINESS GROUP. (20</w:t>
      </w:r>
      <w:r>
        <w:rPr>
          <w:rFonts w:ascii="Times New Roman" w:hAnsi="Times New Roman" w:cs="Times New Roman"/>
          <w:sz w:val="24"/>
          <w:szCs w:val="24"/>
        </w:rPr>
        <w:t>16</w:t>
      </w:r>
      <w:r w:rsidRPr="005066BB">
        <w:rPr>
          <w:rFonts w:ascii="Times New Roman" w:hAnsi="Times New Roman" w:cs="Times New Roman" w:hint="eastAsia"/>
          <w:sz w:val="24"/>
          <w:szCs w:val="24"/>
        </w:rPr>
        <w:t>). </w:t>
      </w:r>
      <w:r w:rsidRPr="005066BB">
        <w:rPr>
          <w:rFonts w:ascii="Times New Roman" w:hAnsi="Times New Roman" w:cs="Times New Roman" w:hint="eastAsia"/>
          <w:i/>
          <w:iCs/>
          <w:sz w:val="24"/>
          <w:szCs w:val="24"/>
        </w:rPr>
        <w:t>Emerging Lebanon</w:t>
      </w:r>
      <w:r w:rsidRPr="005066BB">
        <w:rPr>
          <w:rFonts w:ascii="Times New Roman" w:hAnsi="Times New Roman" w:cs="Times New Roman" w:hint="eastAsia"/>
          <w:sz w:val="24"/>
          <w:szCs w:val="24"/>
        </w:rPr>
        <w:t>. London, Oxford Business Group.</w:t>
      </w:r>
    </w:p>
    <w:p w:rsidR="005066BB" w:rsidRDefault="00B64234" w:rsidP="007710B8">
      <w:pPr>
        <w:spacing w:line="360" w:lineRule="auto"/>
        <w:ind w:left="720" w:hanging="720"/>
        <w:rPr>
          <w:rFonts w:ascii="Times New Roman" w:hAnsi="Times New Roman" w:cs="Times New Roman"/>
          <w:sz w:val="24"/>
          <w:szCs w:val="24"/>
        </w:rPr>
      </w:pPr>
      <w:r>
        <w:rPr>
          <w:rFonts w:ascii="Times New Roman" w:hAnsi="Times New Roman" w:cs="Times New Roman" w:hint="eastAsia"/>
          <w:sz w:val="24"/>
          <w:szCs w:val="24"/>
        </w:rPr>
        <w:t>(2018</w:t>
      </w:r>
      <w:r w:rsidR="005066BB" w:rsidRPr="005066BB">
        <w:rPr>
          <w:rFonts w:ascii="Times New Roman" w:hAnsi="Times New Roman" w:cs="Times New Roman" w:hint="eastAsia"/>
          <w:sz w:val="24"/>
          <w:szCs w:val="24"/>
        </w:rPr>
        <w:t>). </w:t>
      </w:r>
      <w:r>
        <w:rPr>
          <w:rFonts w:ascii="Times New Roman" w:hAnsi="Times New Roman" w:cs="Times New Roman" w:hint="eastAsia"/>
          <w:i/>
          <w:iCs/>
          <w:sz w:val="24"/>
          <w:szCs w:val="24"/>
        </w:rPr>
        <w:t>Oman 2018</w:t>
      </w:r>
      <w:r w:rsidR="005066BB" w:rsidRPr="005066BB">
        <w:rPr>
          <w:rFonts w:ascii="Times New Roman" w:hAnsi="Times New Roman" w:cs="Times New Roman" w:hint="eastAsia"/>
          <w:sz w:val="24"/>
          <w:szCs w:val="24"/>
        </w:rPr>
        <w:t>. [Place of publication not identified], Oxford Business Group.</w:t>
      </w:r>
    </w:p>
    <w:p w:rsidR="005066BB" w:rsidRDefault="005066BB" w:rsidP="007710B8">
      <w:pPr>
        <w:spacing w:line="360" w:lineRule="auto"/>
        <w:ind w:left="720" w:hanging="720"/>
        <w:rPr>
          <w:rFonts w:ascii="Times New Roman" w:hAnsi="Times New Roman" w:cs="Times New Roman"/>
          <w:sz w:val="24"/>
          <w:szCs w:val="24"/>
        </w:rPr>
      </w:pPr>
      <w:r w:rsidRPr="005066BB">
        <w:rPr>
          <w:rFonts w:ascii="Times New Roman" w:hAnsi="Times New Roman" w:cs="Times New Roman" w:hint="eastAsia"/>
          <w:sz w:val="24"/>
          <w:szCs w:val="24"/>
        </w:rPr>
        <w:t>(2014). </w:t>
      </w:r>
      <w:r w:rsidR="00B64234">
        <w:rPr>
          <w:rFonts w:ascii="Times New Roman" w:hAnsi="Times New Roman" w:cs="Times New Roman" w:hint="eastAsia"/>
          <w:i/>
          <w:iCs/>
          <w:sz w:val="24"/>
          <w:szCs w:val="24"/>
        </w:rPr>
        <w:t xml:space="preserve">Report: </w:t>
      </w:r>
      <w:r w:rsidR="00B64234">
        <w:rPr>
          <w:rFonts w:ascii="Times New Roman" w:hAnsi="Times New Roman" w:cs="Times New Roman"/>
          <w:i/>
          <w:iCs/>
          <w:sz w:val="24"/>
          <w:szCs w:val="24"/>
        </w:rPr>
        <w:t>O</w:t>
      </w:r>
      <w:r w:rsidRPr="005066BB">
        <w:rPr>
          <w:rFonts w:ascii="Times New Roman" w:hAnsi="Times New Roman" w:cs="Times New Roman" w:hint="eastAsia"/>
          <w:i/>
          <w:iCs/>
          <w:sz w:val="24"/>
          <w:szCs w:val="24"/>
        </w:rPr>
        <w:t>man 2014</w:t>
      </w:r>
      <w:r w:rsidRPr="005066BB">
        <w:rPr>
          <w:rFonts w:ascii="Times New Roman" w:hAnsi="Times New Roman" w:cs="Times New Roman" w:hint="eastAsia"/>
          <w:sz w:val="24"/>
          <w:szCs w:val="24"/>
        </w:rPr>
        <w:t>. [Place of publication not identified], Oxford Business Group</w:t>
      </w:r>
    </w:p>
    <w:p w:rsidR="005066BB" w:rsidRPr="005066BB" w:rsidRDefault="005066BB" w:rsidP="007710B8">
      <w:pPr>
        <w:spacing w:line="360" w:lineRule="auto"/>
        <w:rPr>
          <w:rFonts w:ascii="Times New Roman" w:hAnsi="Times New Roman" w:cs="Times New Roman"/>
          <w:sz w:val="24"/>
          <w:szCs w:val="24"/>
        </w:rPr>
      </w:pPr>
    </w:p>
    <w:sectPr w:rsidR="005066BB" w:rsidRPr="005066BB"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B9F" w:rsidRDefault="004C7B9F" w:rsidP="008976FF">
      <w:pPr>
        <w:spacing w:after="0" w:line="240" w:lineRule="auto"/>
      </w:pPr>
      <w:r>
        <w:separator/>
      </w:r>
    </w:p>
  </w:endnote>
  <w:endnote w:type="continuationSeparator" w:id="0">
    <w:p w:rsidR="004C7B9F" w:rsidRDefault="004C7B9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B9F" w:rsidRDefault="004C7B9F" w:rsidP="008976FF">
      <w:pPr>
        <w:spacing w:after="0" w:line="240" w:lineRule="auto"/>
      </w:pPr>
      <w:r>
        <w:separator/>
      </w:r>
    </w:p>
  </w:footnote>
  <w:footnote w:type="continuationSeparator" w:id="0">
    <w:p w:rsidR="004C7B9F" w:rsidRDefault="004C7B9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4C7B9F"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E820A5">
          <w:rPr>
            <w:rFonts w:ascii="Times New Roman" w:hAnsi="Times New Roman" w:cs="Times New Roman"/>
            <w:sz w:val="24"/>
            <w:szCs w:val="24"/>
          </w:rPr>
          <w:t>OMAN’S BANKING SECTOR</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1A3F36">
          <w:rPr>
            <w:rFonts w:ascii="Times New Roman" w:hAnsi="Times New Roman" w:cs="Times New Roman"/>
            <w:noProof/>
            <w:sz w:val="24"/>
            <w:szCs w:val="24"/>
          </w:rPr>
          <w:t>6</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E820A5">
    <w:pPr>
      <w:pStyle w:val="Header"/>
      <w:tabs>
        <w:tab w:val="left" w:pos="304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E820A5">
      <w:rPr>
        <w:rFonts w:ascii="Times New Roman" w:hAnsi="Times New Roman" w:cs="Times New Roman"/>
        <w:sz w:val="24"/>
        <w:szCs w:val="24"/>
      </w:rPr>
      <w:t>OMANS BANKING SECTOR</w:t>
    </w:r>
    <w:r w:rsidR="00E820A5">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9673E2">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369EA"/>
    <w:multiLevelType w:val="hybridMultilevel"/>
    <w:tmpl w:val="E410D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33573"/>
    <w:multiLevelType w:val="hybridMultilevel"/>
    <w:tmpl w:val="B3CC3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3813AA"/>
    <w:multiLevelType w:val="hybridMultilevel"/>
    <w:tmpl w:val="AC0A6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1"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10"/>
  </w:num>
  <w:num w:numId="4">
    <w:abstractNumId w:val="20"/>
  </w:num>
  <w:num w:numId="5">
    <w:abstractNumId w:val="14"/>
  </w:num>
  <w:num w:numId="6">
    <w:abstractNumId w:val="24"/>
  </w:num>
  <w:num w:numId="7">
    <w:abstractNumId w:val="25"/>
  </w:num>
  <w:num w:numId="8">
    <w:abstractNumId w:val="18"/>
  </w:num>
  <w:num w:numId="9">
    <w:abstractNumId w:val="2"/>
  </w:num>
  <w:num w:numId="10">
    <w:abstractNumId w:val="13"/>
  </w:num>
  <w:num w:numId="11">
    <w:abstractNumId w:val="17"/>
  </w:num>
  <w:num w:numId="12">
    <w:abstractNumId w:val="9"/>
  </w:num>
  <w:num w:numId="13">
    <w:abstractNumId w:val="21"/>
  </w:num>
  <w:num w:numId="14">
    <w:abstractNumId w:val="22"/>
  </w:num>
  <w:num w:numId="15">
    <w:abstractNumId w:val="19"/>
  </w:num>
  <w:num w:numId="16">
    <w:abstractNumId w:val="23"/>
  </w:num>
  <w:num w:numId="17">
    <w:abstractNumId w:val="12"/>
  </w:num>
  <w:num w:numId="18">
    <w:abstractNumId w:val="5"/>
  </w:num>
  <w:num w:numId="19">
    <w:abstractNumId w:val="0"/>
  </w:num>
  <w:num w:numId="20">
    <w:abstractNumId w:val="4"/>
  </w:num>
  <w:num w:numId="21">
    <w:abstractNumId w:val="1"/>
  </w:num>
  <w:num w:numId="22">
    <w:abstractNumId w:val="7"/>
  </w:num>
  <w:num w:numId="23">
    <w:abstractNumId w:val="15"/>
  </w:num>
  <w:num w:numId="24">
    <w:abstractNumId w:val="3"/>
  </w:num>
  <w:num w:numId="25">
    <w:abstractNumId w:val="8"/>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TWgAe8F53LQAAAA=="/>
  </w:docVars>
  <w:rsids>
    <w:rsidRoot w:val="001A5742"/>
    <w:rsid w:val="00004D10"/>
    <w:rsid w:val="000073DE"/>
    <w:rsid w:val="00007FCA"/>
    <w:rsid w:val="0001295B"/>
    <w:rsid w:val="00013F13"/>
    <w:rsid w:val="00025437"/>
    <w:rsid w:val="00025B7B"/>
    <w:rsid w:val="00025F59"/>
    <w:rsid w:val="00034CAA"/>
    <w:rsid w:val="00044B5F"/>
    <w:rsid w:val="0005433C"/>
    <w:rsid w:val="000574CB"/>
    <w:rsid w:val="000606F9"/>
    <w:rsid w:val="00061B5D"/>
    <w:rsid w:val="0006623C"/>
    <w:rsid w:val="00076405"/>
    <w:rsid w:val="000774A3"/>
    <w:rsid w:val="000777DB"/>
    <w:rsid w:val="00077AFF"/>
    <w:rsid w:val="00082351"/>
    <w:rsid w:val="00082F62"/>
    <w:rsid w:val="0008480E"/>
    <w:rsid w:val="000900F7"/>
    <w:rsid w:val="00091330"/>
    <w:rsid w:val="000947B0"/>
    <w:rsid w:val="00094B7A"/>
    <w:rsid w:val="00097FA3"/>
    <w:rsid w:val="000C03D2"/>
    <w:rsid w:val="000C1678"/>
    <w:rsid w:val="000C64CB"/>
    <w:rsid w:val="000D6254"/>
    <w:rsid w:val="000E0288"/>
    <w:rsid w:val="000E14F6"/>
    <w:rsid w:val="000E2A68"/>
    <w:rsid w:val="000E47A8"/>
    <w:rsid w:val="000E6334"/>
    <w:rsid w:val="000F2651"/>
    <w:rsid w:val="000F7930"/>
    <w:rsid w:val="00105AD4"/>
    <w:rsid w:val="00110611"/>
    <w:rsid w:val="001224A4"/>
    <w:rsid w:val="00123C5F"/>
    <w:rsid w:val="00136799"/>
    <w:rsid w:val="00137CFB"/>
    <w:rsid w:val="00142CB0"/>
    <w:rsid w:val="00143498"/>
    <w:rsid w:val="00146461"/>
    <w:rsid w:val="0015386F"/>
    <w:rsid w:val="0016288E"/>
    <w:rsid w:val="00162A90"/>
    <w:rsid w:val="00162DCA"/>
    <w:rsid w:val="00165007"/>
    <w:rsid w:val="00170EC6"/>
    <w:rsid w:val="00190C70"/>
    <w:rsid w:val="00192529"/>
    <w:rsid w:val="00194CCE"/>
    <w:rsid w:val="001A3F36"/>
    <w:rsid w:val="001A56B6"/>
    <w:rsid w:val="001A5742"/>
    <w:rsid w:val="001B1692"/>
    <w:rsid w:val="001B6B42"/>
    <w:rsid w:val="001D3429"/>
    <w:rsid w:val="001D7827"/>
    <w:rsid w:val="001E11D9"/>
    <w:rsid w:val="001E67DD"/>
    <w:rsid w:val="001E7203"/>
    <w:rsid w:val="001F40CF"/>
    <w:rsid w:val="001F7F6C"/>
    <w:rsid w:val="00200E36"/>
    <w:rsid w:val="002025F4"/>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4B2F"/>
    <w:rsid w:val="00295589"/>
    <w:rsid w:val="00296CE1"/>
    <w:rsid w:val="002A1B44"/>
    <w:rsid w:val="002B0B33"/>
    <w:rsid w:val="002B1C66"/>
    <w:rsid w:val="002C2DFB"/>
    <w:rsid w:val="002C53BB"/>
    <w:rsid w:val="002D2194"/>
    <w:rsid w:val="002D34A4"/>
    <w:rsid w:val="002D63DF"/>
    <w:rsid w:val="002E315F"/>
    <w:rsid w:val="002E5FC6"/>
    <w:rsid w:val="002F2078"/>
    <w:rsid w:val="002F2EB0"/>
    <w:rsid w:val="002F495E"/>
    <w:rsid w:val="00301D78"/>
    <w:rsid w:val="00310A24"/>
    <w:rsid w:val="00315A74"/>
    <w:rsid w:val="00317E8C"/>
    <w:rsid w:val="003241D5"/>
    <w:rsid w:val="0033458E"/>
    <w:rsid w:val="0033713F"/>
    <w:rsid w:val="00337D28"/>
    <w:rsid w:val="00343882"/>
    <w:rsid w:val="00343E8F"/>
    <w:rsid w:val="00344FB2"/>
    <w:rsid w:val="00346BEC"/>
    <w:rsid w:val="00350788"/>
    <w:rsid w:val="00371726"/>
    <w:rsid w:val="00373078"/>
    <w:rsid w:val="00384A56"/>
    <w:rsid w:val="003855E4"/>
    <w:rsid w:val="0039158B"/>
    <w:rsid w:val="00391746"/>
    <w:rsid w:val="00391B87"/>
    <w:rsid w:val="003A1B7B"/>
    <w:rsid w:val="003A7FBD"/>
    <w:rsid w:val="003B7D56"/>
    <w:rsid w:val="003C564D"/>
    <w:rsid w:val="003D3491"/>
    <w:rsid w:val="003E2D11"/>
    <w:rsid w:val="003E3279"/>
    <w:rsid w:val="003E334D"/>
    <w:rsid w:val="003F15D0"/>
    <w:rsid w:val="003F34CB"/>
    <w:rsid w:val="00410314"/>
    <w:rsid w:val="00413B13"/>
    <w:rsid w:val="0042135A"/>
    <w:rsid w:val="0043024A"/>
    <w:rsid w:val="00430830"/>
    <w:rsid w:val="004372CA"/>
    <w:rsid w:val="00441B06"/>
    <w:rsid w:val="00450F72"/>
    <w:rsid w:val="00455748"/>
    <w:rsid w:val="00464CED"/>
    <w:rsid w:val="00470E94"/>
    <w:rsid w:val="00492478"/>
    <w:rsid w:val="00493B21"/>
    <w:rsid w:val="004B33BD"/>
    <w:rsid w:val="004B6E65"/>
    <w:rsid w:val="004C7B9F"/>
    <w:rsid w:val="004D3544"/>
    <w:rsid w:val="004E53B8"/>
    <w:rsid w:val="004E6B5A"/>
    <w:rsid w:val="004E7A3E"/>
    <w:rsid w:val="004F2709"/>
    <w:rsid w:val="00501B5D"/>
    <w:rsid w:val="005066BB"/>
    <w:rsid w:val="00507095"/>
    <w:rsid w:val="005116F1"/>
    <w:rsid w:val="00511D3B"/>
    <w:rsid w:val="00517764"/>
    <w:rsid w:val="00521392"/>
    <w:rsid w:val="00526144"/>
    <w:rsid w:val="0053037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49F9"/>
    <w:rsid w:val="005D38BD"/>
    <w:rsid w:val="005D525A"/>
    <w:rsid w:val="005E054D"/>
    <w:rsid w:val="005E59F4"/>
    <w:rsid w:val="005E73FD"/>
    <w:rsid w:val="005E7A55"/>
    <w:rsid w:val="005F2A2A"/>
    <w:rsid w:val="005F6A10"/>
    <w:rsid w:val="00600F80"/>
    <w:rsid w:val="006010DC"/>
    <w:rsid w:val="00613BED"/>
    <w:rsid w:val="00617A22"/>
    <w:rsid w:val="0062265C"/>
    <w:rsid w:val="006228DC"/>
    <w:rsid w:val="00626BD1"/>
    <w:rsid w:val="006313D3"/>
    <w:rsid w:val="00631FEE"/>
    <w:rsid w:val="00635EA1"/>
    <w:rsid w:val="00637E66"/>
    <w:rsid w:val="00641FF4"/>
    <w:rsid w:val="00646CAA"/>
    <w:rsid w:val="0064724A"/>
    <w:rsid w:val="00647D6B"/>
    <w:rsid w:val="00664336"/>
    <w:rsid w:val="00665368"/>
    <w:rsid w:val="006739C8"/>
    <w:rsid w:val="006741EC"/>
    <w:rsid w:val="0069242C"/>
    <w:rsid w:val="006A2095"/>
    <w:rsid w:val="006A61F1"/>
    <w:rsid w:val="006A6D0A"/>
    <w:rsid w:val="006B5101"/>
    <w:rsid w:val="006E3F57"/>
    <w:rsid w:val="006F0BE1"/>
    <w:rsid w:val="00702C91"/>
    <w:rsid w:val="007070C0"/>
    <w:rsid w:val="00712B24"/>
    <w:rsid w:val="007169F8"/>
    <w:rsid w:val="00730489"/>
    <w:rsid w:val="00734C6A"/>
    <w:rsid w:val="00756BF7"/>
    <w:rsid w:val="00760C19"/>
    <w:rsid w:val="00761A7E"/>
    <w:rsid w:val="007631B6"/>
    <w:rsid w:val="00763EB8"/>
    <w:rsid w:val="00766D54"/>
    <w:rsid w:val="007710B8"/>
    <w:rsid w:val="007752BA"/>
    <w:rsid w:val="00794A5B"/>
    <w:rsid w:val="007A5FCB"/>
    <w:rsid w:val="007C1127"/>
    <w:rsid w:val="007C20E8"/>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6D25"/>
    <w:rsid w:val="00887421"/>
    <w:rsid w:val="00892F44"/>
    <w:rsid w:val="00895572"/>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0133"/>
    <w:rsid w:val="00923670"/>
    <w:rsid w:val="00923F9A"/>
    <w:rsid w:val="00927913"/>
    <w:rsid w:val="00931A36"/>
    <w:rsid w:val="00935FA9"/>
    <w:rsid w:val="0093713F"/>
    <w:rsid w:val="009416E6"/>
    <w:rsid w:val="00942958"/>
    <w:rsid w:val="00945C28"/>
    <w:rsid w:val="00946A0A"/>
    <w:rsid w:val="009673E2"/>
    <w:rsid w:val="00976943"/>
    <w:rsid w:val="0098009A"/>
    <w:rsid w:val="00984C15"/>
    <w:rsid w:val="009A0073"/>
    <w:rsid w:val="009A19DA"/>
    <w:rsid w:val="009A48D3"/>
    <w:rsid w:val="009A7F16"/>
    <w:rsid w:val="009B13D9"/>
    <w:rsid w:val="009B3E3A"/>
    <w:rsid w:val="009B42E2"/>
    <w:rsid w:val="009B7F10"/>
    <w:rsid w:val="009C3EF3"/>
    <w:rsid w:val="009C4C8B"/>
    <w:rsid w:val="009E3C4C"/>
    <w:rsid w:val="009E3F7C"/>
    <w:rsid w:val="009F3762"/>
    <w:rsid w:val="009F5C3B"/>
    <w:rsid w:val="00A118F3"/>
    <w:rsid w:val="00A15AF5"/>
    <w:rsid w:val="00A177E6"/>
    <w:rsid w:val="00A249FF"/>
    <w:rsid w:val="00A26616"/>
    <w:rsid w:val="00A2768B"/>
    <w:rsid w:val="00A3793E"/>
    <w:rsid w:val="00A4259F"/>
    <w:rsid w:val="00A44681"/>
    <w:rsid w:val="00A5157F"/>
    <w:rsid w:val="00A53570"/>
    <w:rsid w:val="00A54835"/>
    <w:rsid w:val="00A55584"/>
    <w:rsid w:val="00A65116"/>
    <w:rsid w:val="00A73CA6"/>
    <w:rsid w:val="00A7591D"/>
    <w:rsid w:val="00A801A1"/>
    <w:rsid w:val="00A81434"/>
    <w:rsid w:val="00A90A74"/>
    <w:rsid w:val="00A95671"/>
    <w:rsid w:val="00AA6714"/>
    <w:rsid w:val="00AB6E6D"/>
    <w:rsid w:val="00AD2A5E"/>
    <w:rsid w:val="00AD3490"/>
    <w:rsid w:val="00AD5A66"/>
    <w:rsid w:val="00AE1B29"/>
    <w:rsid w:val="00AE5EB1"/>
    <w:rsid w:val="00AF066B"/>
    <w:rsid w:val="00AF5A3F"/>
    <w:rsid w:val="00B0799D"/>
    <w:rsid w:val="00B167AF"/>
    <w:rsid w:val="00B23AA4"/>
    <w:rsid w:val="00B362E5"/>
    <w:rsid w:val="00B37F4F"/>
    <w:rsid w:val="00B424A1"/>
    <w:rsid w:val="00B44807"/>
    <w:rsid w:val="00B46D86"/>
    <w:rsid w:val="00B50925"/>
    <w:rsid w:val="00B64234"/>
    <w:rsid w:val="00B66371"/>
    <w:rsid w:val="00B67C4E"/>
    <w:rsid w:val="00B70A3C"/>
    <w:rsid w:val="00B72BD1"/>
    <w:rsid w:val="00B80044"/>
    <w:rsid w:val="00B8693E"/>
    <w:rsid w:val="00B96025"/>
    <w:rsid w:val="00BA19D5"/>
    <w:rsid w:val="00BA4628"/>
    <w:rsid w:val="00BA60FC"/>
    <w:rsid w:val="00BB3DD5"/>
    <w:rsid w:val="00BB579E"/>
    <w:rsid w:val="00BB621A"/>
    <w:rsid w:val="00BB7EE5"/>
    <w:rsid w:val="00BC4592"/>
    <w:rsid w:val="00BC4735"/>
    <w:rsid w:val="00BC4F7F"/>
    <w:rsid w:val="00BC726C"/>
    <w:rsid w:val="00BC7541"/>
    <w:rsid w:val="00BD1C3F"/>
    <w:rsid w:val="00BD2287"/>
    <w:rsid w:val="00BD6238"/>
    <w:rsid w:val="00BD6F5A"/>
    <w:rsid w:val="00BE1C97"/>
    <w:rsid w:val="00BE2EAC"/>
    <w:rsid w:val="00BE3B72"/>
    <w:rsid w:val="00BE4451"/>
    <w:rsid w:val="00BF00DD"/>
    <w:rsid w:val="00C04FEC"/>
    <w:rsid w:val="00C079A8"/>
    <w:rsid w:val="00C25824"/>
    <w:rsid w:val="00C41CA4"/>
    <w:rsid w:val="00C446FA"/>
    <w:rsid w:val="00C448FD"/>
    <w:rsid w:val="00C50D54"/>
    <w:rsid w:val="00C6383F"/>
    <w:rsid w:val="00C70F5E"/>
    <w:rsid w:val="00C871B7"/>
    <w:rsid w:val="00C919C1"/>
    <w:rsid w:val="00C92081"/>
    <w:rsid w:val="00CB0082"/>
    <w:rsid w:val="00CB063B"/>
    <w:rsid w:val="00CC0AD7"/>
    <w:rsid w:val="00CC2B2C"/>
    <w:rsid w:val="00CC6C35"/>
    <w:rsid w:val="00CD4AAC"/>
    <w:rsid w:val="00CE22E7"/>
    <w:rsid w:val="00CE41B6"/>
    <w:rsid w:val="00CF0FAB"/>
    <w:rsid w:val="00CF7096"/>
    <w:rsid w:val="00D0417D"/>
    <w:rsid w:val="00D053A2"/>
    <w:rsid w:val="00D05974"/>
    <w:rsid w:val="00D11380"/>
    <w:rsid w:val="00D124B1"/>
    <w:rsid w:val="00D15127"/>
    <w:rsid w:val="00D16122"/>
    <w:rsid w:val="00D27535"/>
    <w:rsid w:val="00D36288"/>
    <w:rsid w:val="00D40FB3"/>
    <w:rsid w:val="00D54CF6"/>
    <w:rsid w:val="00D7514E"/>
    <w:rsid w:val="00DA337A"/>
    <w:rsid w:val="00DA4073"/>
    <w:rsid w:val="00DA6216"/>
    <w:rsid w:val="00DB3A7E"/>
    <w:rsid w:val="00DB41C5"/>
    <w:rsid w:val="00DC34D3"/>
    <w:rsid w:val="00DE08F6"/>
    <w:rsid w:val="00DE09B6"/>
    <w:rsid w:val="00DE19B4"/>
    <w:rsid w:val="00DE1A0B"/>
    <w:rsid w:val="00DE7201"/>
    <w:rsid w:val="00DF2022"/>
    <w:rsid w:val="00DF4DA3"/>
    <w:rsid w:val="00DF687B"/>
    <w:rsid w:val="00E00E7F"/>
    <w:rsid w:val="00E0757B"/>
    <w:rsid w:val="00E127EE"/>
    <w:rsid w:val="00E21AAC"/>
    <w:rsid w:val="00E220B1"/>
    <w:rsid w:val="00E22446"/>
    <w:rsid w:val="00E26CF3"/>
    <w:rsid w:val="00E3503E"/>
    <w:rsid w:val="00E5122E"/>
    <w:rsid w:val="00E5658B"/>
    <w:rsid w:val="00E6548F"/>
    <w:rsid w:val="00E75A03"/>
    <w:rsid w:val="00E77233"/>
    <w:rsid w:val="00E820A5"/>
    <w:rsid w:val="00E8335E"/>
    <w:rsid w:val="00E841EA"/>
    <w:rsid w:val="00E842D4"/>
    <w:rsid w:val="00E924BF"/>
    <w:rsid w:val="00E92653"/>
    <w:rsid w:val="00EB235E"/>
    <w:rsid w:val="00EB3D1C"/>
    <w:rsid w:val="00EB529F"/>
    <w:rsid w:val="00ED0B66"/>
    <w:rsid w:val="00ED4794"/>
    <w:rsid w:val="00EE0C42"/>
    <w:rsid w:val="00EE1AE2"/>
    <w:rsid w:val="00EE4391"/>
    <w:rsid w:val="00F108AF"/>
    <w:rsid w:val="00F10F69"/>
    <w:rsid w:val="00F115AE"/>
    <w:rsid w:val="00F1563C"/>
    <w:rsid w:val="00F22360"/>
    <w:rsid w:val="00F333DD"/>
    <w:rsid w:val="00F3500D"/>
    <w:rsid w:val="00F42A76"/>
    <w:rsid w:val="00F479AF"/>
    <w:rsid w:val="00F52731"/>
    <w:rsid w:val="00F54684"/>
    <w:rsid w:val="00F654C0"/>
    <w:rsid w:val="00F80733"/>
    <w:rsid w:val="00F94EDC"/>
    <w:rsid w:val="00FA3972"/>
    <w:rsid w:val="00FA6F0E"/>
    <w:rsid w:val="00FC1E68"/>
    <w:rsid w:val="00FC6D43"/>
    <w:rsid w:val="00FE01CA"/>
    <w:rsid w:val="00FE2F0F"/>
    <w:rsid w:val="00FF1A8A"/>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E69D8-B532-48F0-B02D-27289877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lic.eblib.com/choice/publicfullrecord.aspx?p=15868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7D9E2-6BD9-47C6-A8D2-61EC6C42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2</cp:revision>
  <dcterms:created xsi:type="dcterms:W3CDTF">2018-11-13T10:32:00Z</dcterms:created>
  <dcterms:modified xsi:type="dcterms:W3CDTF">2018-11-13T10:32:00Z</dcterms:modified>
</cp:coreProperties>
</file>